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26709" w:rsidP="0072541D">
          <w:pPr>
            <w:pStyle w:val="AmendDocName"/>
          </w:pPr>
          <w:customXml w:element="BillDocName">
            <w:r>
              <w:t xml:space="preserve">5927-S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KEIS</w:t>
            </w:r>
          </w:customXml>
          <w:customXml w:element="DrafterAcronym">
            <w:r>
              <w:t xml:space="preserve"> NEED</w:t>
            </w:r>
          </w:customXml>
          <w:customXml w:element="DraftNumber">
            <w:r>
              <w:t xml:space="preserve"> 940</w:t>
            </w:r>
          </w:customXml>
        </w:p>
      </w:customXml>
      <w:customXml w:element="Heading">
        <w:p w:rsidR="00DF5D0E" w:rsidRDefault="00626709">
          <w:customXml w:element="ReferenceNumber">
            <w:r w:rsidR="001516CB">
              <w:rPr>
                <w:b/>
                <w:u w:val="single"/>
              </w:rPr>
              <w:t>SSB 5927</w:t>
            </w:r>
            <w:r w:rsidR="00DE256E">
              <w:t xml:space="preserve"> - </w:t>
            </w:r>
          </w:customXml>
          <w:customXml w:element="Floor">
            <w:r w:rsidR="001516CB">
              <w:t>S AMD</w:t>
            </w:r>
          </w:customXml>
          <w:customXml w:element="AmendNumber">
            <w:r>
              <w:rPr>
                <w:b/>
              </w:rPr>
              <w:t xml:space="preserve"> 413</w:t>
            </w:r>
          </w:customXml>
        </w:p>
        <w:p w:rsidR="00DF5D0E" w:rsidRDefault="00626709" w:rsidP="00605C39">
          <w:pPr>
            <w:ind w:firstLine="576"/>
          </w:pPr>
          <w:customXml w:element="Sponsors">
            <w:r>
              <w:t xml:space="preserve">By Senator Keiser</w:t>
            </w:r>
          </w:customXml>
        </w:p>
        <w:p w:rsidR="00DF5D0E" w:rsidRDefault="0062670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A345E6" w:rsidRDefault="00626709" w:rsidP="003262D1">
          <w:pPr>
            <w:pStyle w:val="Page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345E6">
            <w:t>On page 6, line 13 after "system" strike "</w:t>
          </w:r>
          <w:r w:rsidR="00A345E6" w:rsidRPr="00401A5B">
            <w:rPr>
              <w:u w:val="single"/>
            </w:rPr>
            <w:t xml:space="preserve">shall pay a nonparticipating provider that provides a service covered under this chapter to the system's enrollee no more than the amount paid for that service under the state's </w:t>
          </w:r>
          <w:r w:rsidR="00A345E6">
            <w:rPr>
              <w:u w:val="single"/>
            </w:rPr>
            <w:t>m</w:t>
          </w:r>
          <w:r w:rsidR="00A345E6" w:rsidRPr="00401A5B">
            <w:rPr>
              <w:u w:val="single"/>
            </w:rPr>
            <w:t>edicaid fee-for-service program.</w:t>
          </w:r>
          <w:r w:rsidR="00A345E6">
            <w:t>" And insert, "</w:t>
          </w:r>
          <w:r w:rsidR="00A345E6" w:rsidRPr="00401A5B">
            <w:rPr>
              <w:u w:val="single"/>
            </w:rPr>
            <w:t xml:space="preserve">shall only be obligated to pay the nonparticipating provider's charges based upon </w:t>
          </w:r>
          <w:r w:rsidR="00A345E6">
            <w:rPr>
              <w:u w:val="single"/>
            </w:rPr>
            <w:t xml:space="preserve">a statewide </w:t>
          </w:r>
          <w:r w:rsidR="00FE5488">
            <w:rPr>
              <w:u w:val="single"/>
            </w:rPr>
            <w:t>mode</w:t>
          </w:r>
          <w:r w:rsidR="00A345E6" w:rsidRPr="00401A5B">
            <w:rPr>
              <w:u w:val="single"/>
            </w:rPr>
            <w:t xml:space="preserve"> reimbursement rate for the same services contracted for </w:t>
          </w:r>
          <w:r w:rsidR="003262D1">
            <w:rPr>
              <w:u w:val="single"/>
            </w:rPr>
            <w:t>under this section by</w:t>
          </w:r>
          <w:r w:rsidR="00A345E6" w:rsidRPr="00401A5B">
            <w:rPr>
              <w:u w:val="single"/>
            </w:rPr>
            <w:t xml:space="preserve"> the  managed health care system.  Any disputes over reimbursement shall be resolved pursuant to the managed health care system's dispute resolution process."</w:t>
          </w:r>
        </w:p>
        <w:p w:rsidR="00FE5488" w:rsidRDefault="00FE5488" w:rsidP="00FE5488">
          <w:pPr>
            <w:pStyle w:val="RCWSLText"/>
          </w:pPr>
        </w:p>
        <w:p w:rsidR="00FE5488" w:rsidRPr="00FE5488" w:rsidRDefault="00FE5488" w:rsidP="00FE5488">
          <w:pPr>
            <w:pStyle w:val="RCWSLText"/>
          </w:pPr>
          <w:r>
            <w:tab/>
            <w:t xml:space="preserve">On page 6, line 29 after "18.130.180(7)." Insert the following: "(9) </w:t>
          </w:r>
          <w:r w:rsidRPr="00FE5488">
            <w:rPr>
              <w:u w:val="single"/>
            </w:rPr>
            <w:t>Pursuant to federal managed care access standards, 42 CFR 438, managed health care systems must maintain a network of appropriate providers that is supported by written agreements sufficient to provide adequate access to all services covered under the contract with the department, including hospital-based physician services.</w:t>
          </w:r>
          <w:r>
            <w:t>"</w:t>
          </w:r>
        </w:p>
        <w:p w:rsidR="00A345E6" w:rsidRDefault="00A345E6" w:rsidP="003262D1">
          <w:pPr>
            <w:pStyle w:val="RCWSLText"/>
          </w:pPr>
        </w:p>
        <w:p w:rsidR="00FE5488" w:rsidRDefault="00A345E6" w:rsidP="00A345E6">
          <w:pPr>
            <w:pStyle w:val="Page"/>
            <w:rPr>
              <w:u w:val="single"/>
            </w:rPr>
          </w:pPr>
          <w:r>
            <w:tab/>
            <w:t>On page 10, line 7 after "system" strike "</w:t>
          </w:r>
          <w:r w:rsidRPr="00401A5B">
            <w:rPr>
              <w:u w:val="single"/>
            </w:rPr>
            <w:t xml:space="preserve">shall pay a nonparticipating provider that provides a service covered under this chapter to the system's enrollee no more than the amount paid for that service under the state's </w:t>
          </w:r>
          <w:r>
            <w:rPr>
              <w:u w:val="single"/>
            </w:rPr>
            <w:t>m</w:t>
          </w:r>
          <w:r w:rsidRPr="00401A5B">
            <w:rPr>
              <w:u w:val="single"/>
            </w:rPr>
            <w:t>edicaid fee-for-service program.</w:t>
          </w:r>
          <w:r>
            <w:t>" And insert, "</w:t>
          </w:r>
          <w:r w:rsidRPr="00401A5B">
            <w:rPr>
              <w:u w:val="single"/>
            </w:rPr>
            <w:t xml:space="preserve">shall only be obligated to pay the nonparticipating provider's charges based upon </w:t>
          </w:r>
          <w:r>
            <w:rPr>
              <w:u w:val="single"/>
            </w:rPr>
            <w:t xml:space="preserve">a statewide </w:t>
          </w:r>
          <w:r w:rsidR="00FE5488">
            <w:rPr>
              <w:u w:val="single"/>
            </w:rPr>
            <w:t>mode</w:t>
          </w:r>
          <w:r w:rsidRPr="00401A5B">
            <w:rPr>
              <w:u w:val="single"/>
            </w:rPr>
            <w:t xml:space="preserve"> reimbursement rate for the same services contracted for </w:t>
          </w:r>
          <w:r w:rsidR="003262D1">
            <w:rPr>
              <w:u w:val="single"/>
            </w:rPr>
            <w:t xml:space="preserve">under this section </w:t>
          </w:r>
          <w:r w:rsidRPr="00401A5B">
            <w:rPr>
              <w:u w:val="single"/>
            </w:rPr>
            <w:t xml:space="preserve">by the  managed health care system.  Any disputes over reimbursement shall be resolved </w:t>
          </w:r>
          <w:r w:rsidRPr="00401A5B">
            <w:rPr>
              <w:u w:val="single"/>
            </w:rPr>
            <w:lastRenderedPageBreak/>
            <w:t>pursuant to the managed health care system's dispute resolution process."</w:t>
          </w:r>
        </w:p>
        <w:p w:rsidR="00FE5488" w:rsidRDefault="00FE5488" w:rsidP="00FE5488">
          <w:pPr>
            <w:pStyle w:val="RCWSLText"/>
          </w:pPr>
        </w:p>
        <w:p w:rsidR="00FE5488" w:rsidRDefault="00FE5488" w:rsidP="00FE5488">
          <w:pPr>
            <w:pStyle w:val="RCWSLText"/>
          </w:pPr>
          <w:r>
            <w:tab/>
            <w:t>On page 11, line 28 after "RCW 41.05.140." insert the following:</w:t>
          </w:r>
        </w:p>
        <w:p w:rsidR="00FE5488" w:rsidRDefault="00FE5488" w:rsidP="00FE5488">
          <w:pPr>
            <w:pStyle w:val="RCWSLText"/>
          </w:pPr>
          <w:r>
            <w:t xml:space="preserve">"(9) </w:t>
          </w:r>
          <w:r w:rsidRPr="00FE5488">
            <w:rPr>
              <w:u w:val="single"/>
            </w:rPr>
            <w:t>Pursuant to federal managed care access standards, 42 CFR 438, managed health care systems must maintain a network of appropriate providers that is supported by written agreements sufficient to provide adequate access to all services covered under the contract with the department, including hospital-based physician services.</w:t>
          </w:r>
          <w:r>
            <w:t>"</w:t>
          </w:r>
        </w:p>
        <w:p w:rsidR="00FE5488" w:rsidRDefault="00FE5488" w:rsidP="00FE5488">
          <w:pPr>
            <w:pStyle w:val="RCWSLText"/>
          </w:pPr>
        </w:p>
        <w:p w:rsidR="00FE5488" w:rsidRDefault="00FE5488" w:rsidP="00FE5488">
          <w:pPr>
            <w:pStyle w:val="RCWSLText"/>
          </w:pPr>
          <w:r>
            <w:tab/>
            <w:t>On page 12, line 9 after "affected." Insert the following:</w:t>
          </w:r>
        </w:p>
        <w:p w:rsidR="00FE5488" w:rsidRPr="00FE5488" w:rsidRDefault="00FE5488" w:rsidP="00FE5488">
          <w:pPr>
            <w:pStyle w:val="RCWSLText"/>
          </w:pPr>
          <w:r>
            <w:t>"</w:t>
          </w:r>
          <w:r w:rsidRPr="00FE5488">
            <w:rPr>
              <w:u w:val="single"/>
            </w:rPr>
            <w:t>NEW SECTION</w:t>
          </w:r>
          <w:r>
            <w:t xml:space="preserve">.  </w:t>
          </w:r>
          <w:r w:rsidRPr="00FE5488">
            <w:rPr>
              <w:b/>
            </w:rPr>
            <w:t>Sec. 7</w:t>
          </w:r>
          <w:r>
            <w:t>. This act expires on January 1, 2014."</w:t>
          </w:r>
        </w:p>
        <w:p w:rsidR="00DF5D0E" w:rsidRPr="00FE5488" w:rsidRDefault="00626709" w:rsidP="00FE5488">
          <w:pPr>
            <w:pStyle w:val="RCWSLText"/>
          </w:pPr>
        </w:p>
      </w:customXml>
      <w:permEnd w:id="0" w:displacedByCustomXml="next"/>
      <w:customXml w:element="Effect">
        <w:p w:rsidR="00ED2EEB" w:rsidRDefault="00ED2EEB" w:rsidP="001516CB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1516C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A345E6" w:rsidRPr="0096303F" w:rsidRDefault="0096303F" w:rsidP="00A345E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A345E6">
                  <w:t>  </w:t>
                </w:r>
                <w:r w:rsidR="00A345E6" w:rsidRPr="0096303F">
                  <w:t>   </w:t>
                </w:r>
              </w:p>
              <w:p w:rsidR="001B4E53" w:rsidRDefault="00A345E6" w:rsidP="00FE5488">
                <w:pPr>
                  <w:pStyle w:val="Effect"/>
                  <w:numPr>
                    <w:ilvl w:val="0"/>
                    <w:numId w:val="9"/>
                  </w:numPr>
                  <w:suppressLineNumbers/>
                  <w:shd w:val="clear" w:color="auto" w:fill="auto"/>
                </w:pPr>
                <w:r>
                  <w:t xml:space="preserve">Changes the requirement for Medicaid and Basic Health managed care plans to pay nonparticipating providers based on the statewide </w:t>
                </w:r>
                <w:r w:rsidR="00FE5488">
                  <w:t>mode</w:t>
                </w:r>
                <w:r>
                  <w:t xml:space="preserve"> of the rates paid for the same services by the Medicaid or Basic Health managed health care system</w:t>
                </w:r>
                <w:r w:rsidR="009E45A3">
                  <w:t>, rather than the Medicaid fee for service rate</w:t>
                </w:r>
                <w:r>
                  <w:t>. Disputes shall be resolved using the managed care system's dispute resolution process.</w:t>
                </w:r>
              </w:p>
              <w:p w:rsidR="00FE5488" w:rsidRDefault="00FE5488" w:rsidP="00FE5488">
                <w:pPr>
                  <w:pStyle w:val="Effect"/>
                  <w:numPr>
                    <w:ilvl w:val="0"/>
                    <w:numId w:val="9"/>
                  </w:numPr>
                  <w:suppressLineNumbers/>
                  <w:shd w:val="clear" w:color="auto" w:fill="auto"/>
                </w:pPr>
                <w:r>
                  <w:t>Requires the managed care contracts to maintain a network of appropriate providers, including hospital-based physician services</w:t>
                </w:r>
              </w:p>
              <w:p w:rsidR="00FE5488" w:rsidRPr="007D1589" w:rsidRDefault="00FE5488" w:rsidP="00FE5488">
                <w:pPr>
                  <w:pStyle w:val="Effect"/>
                  <w:numPr>
                    <w:ilvl w:val="0"/>
                    <w:numId w:val="9"/>
                  </w:numPr>
                  <w:suppressLineNumbers/>
                  <w:shd w:val="clear" w:color="auto" w:fill="auto"/>
                </w:pPr>
                <w:r>
                  <w:t>Inserts an expiration date of 1/1/14.</w:t>
                </w:r>
              </w:p>
            </w:tc>
          </w:tr>
        </w:tbl>
        <w:p w:rsidR="00DF5D0E" w:rsidRDefault="00626709" w:rsidP="001516CB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1516C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26709" w:rsidP="001516C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2D1" w:rsidRDefault="003262D1" w:rsidP="00DF5D0E">
      <w:r>
        <w:separator/>
      </w:r>
    </w:p>
  </w:endnote>
  <w:endnote w:type="continuationSeparator" w:id="0">
    <w:p w:rsidR="003262D1" w:rsidRDefault="003262D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33" w:rsidRDefault="00600E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D1" w:rsidRDefault="00626709">
    <w:pPr>
      <w:pStyle w:val="AmendDraftFooter"/>
    </w:pPr>
    <w:fldSimple w:instr=" TITLE   \* MERGEFORMAT ">
      <w:r w:rsidR="0075368C">
        <w:t>5927-S AMS KEIS NEED 940</w:t>
      </w:r>
    </w:fldSimple>
    <w:r w:rsidR="003262D1">
      <w:tab/>
    </w:r>
    <w:fldSimple w:instr=" PAGE  \* Arabic  \* MERGEFORMAT ">
      <w:r w:rsidR="00600E33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D1" w:rsidRDefault="00626709">
    <w:pPr>
      <w:pStyle w:val="AmendDraftFooter"/>
    </w:pPr>
    <w:fldSimple w:instr=" TITLE   \* MERGEFORMAT ">
      <w:r w:rsidR="0075368C">
        <w:t>5927-S AMS KEIS NEED 940</w:t>
      </w:r>
    </w:fldSimple>
    <w:r w:rsidR="003262D1">
      <w:tab/>
    </w:r>
    <w:fldSimple w:instr=" PAGE  \* Arabic  \* MERGEFORMAT ">
      <w:r w:rsidR="0075368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2D1" w:rsidRDefault="003262D1" w:rsidP="00DF5D0E">
      <w:r>
        <w:separator/>
      </w:r>
    </w:p>
  </w:footnote>
  <w:footnote w:type="continuationSeparator" w:id="0">
    <w:p w:rsidR="003262D1" w:rsidRDefault="003262D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33" w:rsidRDefault="00600E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D1" w:rsidRDefault="0062670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3262D1" w:rsidRDefault="003262D1">
                <w:pPr>
                  <w:pStyle w:val="RCWSLText"/>
                  <w:jc w:val="right"/>
                </w:pPr>
                <w:r>
                  <w:t>1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2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3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4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5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6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7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8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9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10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11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12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13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14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15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16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17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18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19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20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21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22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23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24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25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26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27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28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29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30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31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32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33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D1" w:rsidRDefault="0062670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3262D1" w:rsidRDefault="003262D1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2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3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4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5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6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7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8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9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10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11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12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13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14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15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16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17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18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19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20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21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22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23</w:t>
                </w:r>
              </w:p>
              <w:p w:rsidR="003262D1" w:rsidRDefault="003262D1">
                <w:pPr>
                  <w:pStyle w:val="RCWSLText"/>
                  <w:jc w:val="right"/>
                </w:pPr>
                <w:r>
                  <w:t>24</w:t>
                </w:r>
              </w:p>
              <w:p w:rsidR="003262D1" w:rsidRDefault="003262D1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3262D1" w:rsidRDefault="003262D1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3262D1" w:rsidRDefault="003262D1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45286C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981B49"/>
    <w:multiLevelType w:val="hybridMultilevel"/>
    <w:tmpl w:val="E5A6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D1C94"/>
    <w:multiLevelType w:val="hybridMultilevel"/>
    <w:tmpl w:val="0186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01B34"/>
    <w:rsid w:val="00060D21"/>
    <w:rsid w:val="00096165"/>
    <w:rsid w:val="000C6C82"/>
    <w:rsid w:val="000E46E6"/>
    <w:rsid w:val="000E603A"/>
    <w:rsid w:val="00102468"/>
    <w:rsid w:val="00106544"/>
    <w:rsid w:val="00132E8B"/>
    <w:rsid w:val="00146AAF"/>
    <w:rsid w:val="001516CB"/>
    <w:rsid w:val="001A775A"/>
    <w:rsid w:val="001B4E53"/>
    <w:rsid w:val="001C1B27"/>
    <w:rsid w:val="001E6675"/>
    <w:rsid w:val="00217E8A"/>
    <w:rsid w:val="00281CBD"/>
    <w:rsid w:val="002E5ACA"/>
    <w:rsid w:val="00316CD9"/>
    <w:rsid w:val="003262D1"/>
    <w:rsid w:val="003E2FC6"/>
    <w:rsid w:val="00492DDC"/>
    <w:rsid w:val="004C6615"/>
    <w:rsid w:val="00523C5A"/>
    <w:rsid w:val="005E20B6"/>
    <w:rsid w:val="005E69C3"/>
    <w:rsid w:val="00600E33"/>
    <w:rsid w:val="00605C39"/>
    <w:rsid w:val="00626709"/>
    <w:rsid w:val="006841E6"/>
    <w:rsid w:val="006F7027"/>
    <w:rsid w:val="0072335D"/>
    <w:rsid w:val="0072541D"/>
    <w:rsid w:val="0075368C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E45A3"/>
    <w:rsid w:val="009F23A9"/>
    <w:rsid w:val="00A01F29"/>
    <w:rsid w:val="00A17B5B"/>
    <w:rsid w:val="00A345E6"/>
    <w:rsid w:val="00A4729B"/>
    <w:rsid w:val="00A93D4A"/>
    <w:rsid w:val="00AB682C"/>
    <w:rsid w:val="00AD2D0A"/>
    <w:rsid w:val="00AF2684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95B97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32C6A"/>
    <w:rsid w:val="00F4663F"/>
    <w:rsid w:val="00FE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edham_mi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384</TotalTime>
  <Pages>2</Pages>
  <Words>433</Words>
  <Characters>2400</Characters>
  <Application>Microsoft Office Word</Application>
  <DocSecurity>8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5927-S AMS KEIS NEED 940</vt:lpstr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5927-S AMS KEIS NEED 940</dc:title>
  <dc:subject/>
  <dc:creator>Mich'l Needham</dc:creator>
  <cp:keywords/>
  <dc:description/>
  <cp:lastModifiedBy>Mich'l Needham</cp:lastModifiedBy>
  <cp:revision>9</cp:revision>
  <cp:lastPrinted>2011-05-03T16:42:00Z</cp:lastPrinted>
  <dcterms:created xsi:type="dcterms:W3CDTF">2011-04-27T19:11:00Z</dcterms:created>
  <dcterms:modified xsi:type="dcterms:W3CDTF">2011-05-03T16:42:00Z</dcterms:modified>
</cp:coreProperties>
</file>