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F44BD" w:rsidP="0072541D">
          <w:pPr>
            <w:pStyle w:val="AmendDocName"/>
          </w:pPr>
          <w:customXml w:element="BillDocName">
            <w:r>
              <w:t xml:space="preserve">2123.E</w:t>
            </w:r>
          </w:customXml>
          <w:customXml w:element="AmendType">
            <w:r>
              <w:t xml:space="preserve"> AMS</w:t>
            </w:r>
          </w:customXml>
          <w:customXml w:element="SponsorAcronym">
            <w:r>
              <w:t xml:space="preserve"> NELS</w:t>
            </w:r>
          </w:customXml>
          <w:customXml w:element="DrafterAcronym">
            <w:r>
              <w:t xml:space="preserve"> NICH</w:t>
            </w:r>
          </w:customXml>
          <w:customXml w:element="DraftNumber">
            <w:r>
              <w:t xml:space="preserve"> 099</w:t>
            </w:r>
          </w:customXml>
        </w:p>
      </w:customXml>
      <w:customXml w:element="Heading">
        <w:p w:rsidR="00DF5D0E" w:rsidRDefault="00CF44BD">
          <w:customXml w:element="ReferenceNumber">
            <w:r w:rsidR="000E0380">
              <w:rPr>
                <w:b/>
                <w:u w:val="single"/>
              </w:rPr>
              <w:t>EHB 2123</w:t>
            </w:r>
            <w:r w:rsidR="00DE256E">
              <w:t xml:space="preserve"> - </w:t>
            </w:r>
          </w:customXml>
          <w:customXml w:element="Floor">
            <w:r w:rsidR="000E0380">
              <w:t>S AMD</w:t>
            </w:r>
          </w:customXml>
          <w:customXml w:element="AmendNumber">
            <w:r>
              <w:rPr>
                <w:b/>
              </w:rPr>
              <w:t xml:space="preserve"> 469</w:t>
            </w:r>
          </w:customXml>
        </w:p>
        <w:p w:rsidR="00DF5D0E" w:rsidRDefault="00CF44BD" w:rsidP="00605C39">
          <w:pPr>
            <w:ind w:firstLine="576"/>
          </w:pPr>
          <w:customXml w:element="Sponsors">
            <w:r>
              <w:t xml:space="preserve">By Senator Conway</w:t>
            </w:r>
          </w:customXml>
        </w:p>
        <w:p w:rsidR="00DF5D0E" w:rsidRDefault="00CF44BD" w:rsidP="00846034">
          <w:pPr>
            <w:spacing w:line="408" w:lineRule="exact"/>
            <w:jc w:val="right"/>
            <w:rPr>
              <w:b/>
              <w:bCs/>
            </w:rPr>
          </w:pPr>
          <w:customXml w:element="FloorAction"/>
        </w:p>
      </w:customXml>
      <w:customXml w:element="Page">
        <w:permStart w:id="0" w:edGrp="everyone" w:displacedByCustomXml="prev"/>
        <w:p w:rsidR="00156850" w:rsidRPr="00A06E78" w:rsidRDefault="00CF44BD" w:rsidP="00A46F3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56850" w:rsidRPr="00A06E78">
            <w:t xml:space="preserve">On page </w:t>
          </w:r>
          <w:r w:rsidR="00156850">
            <w:t>11, line 32</w:t>
          </w:r>
          <w:r w:rsidR="00156850" w:rsidRPr="00A06E78">
            <w:t>, after "appeals" insert ", must contain a statement that the right to medical benefits cannot be waived or resolved, and must contain a statement that accepting the agreement means surrendering rights to workers compensation benefits the</w:t>
          </w:r>
          <w:r w:rsidR="00156850">
            <w:t xml:space="preserve"> worker has and benefits the worker</w:t>
          </w:r>
          <w:r w:rsidR="00156850" w:rsidRPr="00A06E78">
            <w:t xml:space="preserve"> may be entitled to receive</w:t>
          </w:r>
          <w:r w:rsidR="00156850">
            <w:t xml:space="preserve"> in the future</w:t>
          </w:r>
          <w:r w:rsidR="00156850" w:rsidRPr="00A06E78">
            <w:t>"</w:t>
          </w:r>
        </w:p>
        <w:p w:rsidR="00156850" w:rsidRDefault="00156850" w:rsidP="00A46F35">
          <w:pPr>
            <w:pStyle w:val="Page"/>
            <w:rPr>
              <w:color w:val="1F497D"/>
            </w:rPr>
          </w:pPr>
        </w:p>
        <w:p w:rsidR="00156850" w:rsidRDefault="00156850" w:rsidP="00A46F35">
          <w:pPr>
            <w:pStyle w:val="Page"/>
          </w:pPr>
          <w:r w:rsidRPr="007150A2">
            <w:tab/>
            <w:t>On page 14</w:t>
          </w:r>
          <w:r>
            <w:t>, line 24, after "final." Insert "Failure to pay benefits due during negotiation of a settlement agreement until it becomes final and binding is considered coercion and will subject the employer to penalty or corrective action under subsection 12 of this section, and the worker will have the option to rescind the settlement agreement."</w:t>
          </w:r>
        </w:p>
        <w:p w:rsidR="00156850" w:rsidRDefault="00156850" w:rsidP="00A46F35">
          <w:pPr>
            <w:pStyle w:val="RCWSLText"/>
          </w:pPr>
        </w:p>
        <w:p w:rsidR="00156850" w:rsidRDefault="00156850" w:rsidP="00A46F35">
          <w:pPr>
            <w:pStyle w:val="RCWSLText"/>
          </w:pPr>
          <w:r>
            <w:tab/>
            <w:t xml:space="preserve">On page 15, line 24, after "RCW 51.14.030." insert "A worker who has entered into a settlement agreement with an employer who has been found to have engaged in a pattern of coercion during the negotiation of the worker's agreement by the department has the option to rescind his or her settlement agreement, even if the determination of coercion has been made after the thirty day revocation period established in subsection six of this section.  For the purposes of this subsection, </w:t>
          </w:r>
          <w:proofErr w:type="gramStart"/>
          <w:r>
            <w:t>a</w:t>
          </w:r>
          <w:proofErr w:type="gramEnd"/>
          <w:r>
            <w:t xml:space="preserve"> employer will be found to have engaged in a pattern of coercion if the employer uses a threat to withhold payment of benefits or take adverse employment actions, or uses misrepresentation of worker rights or benefits, to compel or induce a person to enter into a settlement agreement.  Any penalty imposed on an employer pursuant to this subsection will be collected by the department and paid to the worker."</w:t>
          </w:r>
        </w:p>
        <w:p w:rsidR="00156850" w:rsidRDefault="00156850" w:rsidP="00A46F35">
          <w:pPr>
            <w:pStyle w:val="RCWSLText"/>
          </w:pPr>
        </w:p>
        <w:p w:rsidR="000E0380" w:rsidRDefault="00156850" w:rsidP="00C8108C">
          <w:pPr>
            <w:pStyle w:val="Page"/>
          </w:pPr>
          <w:r>
            <w:tab/>
            <w:t>On page 15, line 33, after "employment." Insert "Use of a prior settlement agreement in violation of this subsection is an unfair practice in employment and subjects the employer to remedies established in Chapter 49.60 RCW.  If the department determines that an employer has used settlement agreement information obtained under this section in an unauthorized manner, the employer may be subject to penalty or corrective action, and may be removed from the retrospective rating program or be decertified from self-insurance under RCW 51.14.030."</w:t>
          </w:r>
        </w:p>
        <w:p w:rsidR="00DF5D0E" w:rsidRPr="00C8108C" w:rsidRDefault="00CF44BD" w:rsidP="000E0380">
          <w:pPr>
            <w:pStyle w:val="RCWSLText"/>
            <w:suppressLineNumbers/>
          </w:pPr>
        </w:p>
      </w:customXml>
      <w:permEnd w:id="0" w:displacedByCustomXml="next"/>
      <w:customXml w:element="Effect">
        <w:p w:rsidR="00ED2EEB" w:rsidRDefault="00ED2EEB" w:rsidP="000E038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E038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56850" w:rsidRDefault="0096303F" w:rsidP="00156850">
                <w:pPr>
                  <w:pStyle w:val="Effect"/>
                  <w:suppressLineNumbers/>
                  <w:shd w:val="clear" w:color="auto" w:fill="auto"/>
                  <w:ind w:left="0" w:firstLine="0"/>
                </w:pPr>
                <w:r w:rsidRPr="0096303F">
                  <w:tab/>
                </w:r>
                <w:r w:rsidR="001C1B27" w:rsidRPr="0096303F">
                  <w:rPr>
                    <w:u w:val="single"/>
                  </w:rPr>
                  <w:t>EFFECT:</w:t>
                </w:r>
                <w:r w:rsidR="001C1B27" w:rsidRPr="0096303F">
                  <w:t>  </w:t>
                </w:r>
                <w:r w:rsidR="00156850">
                  <w:t>Provides that settlement agreements must contain a statement that medical benefits cannot be waived and that accepting the agreement means the worker</w:t>
                </w:r>
                <w:r w:rsidR="00156850" w:rsidRPr="00A06E78">
                  <w:t xml:space="preserve"> </w:t>
                </w:r>
                <w:r w:rsidR="00156850">
                  <w:t xml:space="preserve">may be </w:t>
                </w:r>
                <w:r w:rsidR="00156850" w:rsidRPr="00A06E78">
                  <w:t>surrendering rights to workers compensation benefits the</w:t>
                </w:r>
                <w:r w:rsidR="00156850">
                  <w:t xml:space="preserve"> worker has and benefits the worker</w:t>
                </w:r>
                <w:r w:rsidR="00156850" w:rsidRPr="00A06E78">
                  <w:t xml:space="preserve"> may be entitled to receive</w:t>
                </w:r>
                <w:r w:rsidR="00156850">
                  <w:t xml:space="preserve"> in the future.</w:t>
                </w:r>
              </w:p>
              <w:p w:rsidR="00156850" w:rsidRDefault="00156850" w:rsidP="00156850">
                <w:pPr>
                  <w:pStyle w:val="Effect"/>
                  <w:suppressLineNumbers/>
                  <w:shd w:val="clear" w:color="auto" w:fill="auto"/>
                  <w:ind w:left="0" w:firstLine="0"/>
                </w:pPr>
              </w:p>
              <w:p w:rsidR="00156850" w:rsidRDefault="00156850" w:rsidP="00156850">
                <w:pPr>
                  <w:pStyle w:val="Effect"/>
                  <w:suppressLineNumbers/>
                  <w:shd w:val="clear" w:color="auto" w:fill="auto"/>
                  <w:ind w:left="0" w:firstLine="0"/>
                </w:pPr>
                <w:r>
                  <w:t>Provides that failure to pay benefits due during negotiation of a settlement agreement until it becomes final is coercion and subjects the employer to penalty or corrective action and gives the worker the option to rescind the agreement.</w:t>
                </w:r>
              </w:p>
              <w:p w:rsidR="00156850" w:rsidRDefault="00156850" w:rsidP="00156850">
                <w:pPr>
                  <w:pStyle w:val="Effect"/>
                  <w:suppressLineNumbers/>
                  <w:shd w:val="clear" w:color="auto" w:fill="auto"/>
                  <w:ind w:left="0" w:firstLine="0"/>
                </w:pPr>
              </w:p>
              <w:p w:rsidR="00156850" w:rsidRDefault="00156850" w:rsidP="00156850">
                <w:pPr>
                  <w:pStyle w:val="Effect"/>
                  <w:suppressLineNumbers/>
                  <w:shd w:val="clear" w:color="auto" w:fill="auto"/>
                  <w:ind w:left="0" w:firstLine="0"/>
                </w:pPr>
                <w:r>
                  <w:t xml:space="preserve">Provides that a worker who has entered into a settlement agreement with an employer who has been found to have engaged in a pattern of coercion during the negotiation of the worker's agreement by the department has the option to rescind his or her settlement agreement, even if outside the 30 day revocation period.  Provides that </w:t>
                </w:r>
                <w:proofErr w:type="gramStart"/>
                <w:r>
                  <w:t>a</w:t>
                </w:r>
                <w:proofErr w:type="gramEnd"/>
                <w:r>
                  <w:t xml:space="preserve"> employer will be found to have engaged in a pattern of coercion if the employer uses a threat to withhold payment of benefits or take adverse employment actions, or uses misrepresentation of worker rights or benefits, to compel or induce a person to enter into a settlement agreement.  Any penalty imposed on an employer pursuant to this subsection will be collected by the department and paid to the worker.</w:t>
                </w:r>
              </w:p>
              <w:p w:rsidR="00156850" w:rsidRDefault="00156850" w:rsidP="00156850">
                <w:pPr>
                  <w:pStyle w:val="Effect"/>
                  <w:suppressLineNumbers/>
                  <w:shd w:val="clear" w:color="auto" w:fill="auto"/>
                  <w:ind w:left="0" w:firstLine="0"/>
                </w:pPr>
              </w:p>
              <w:p w:rsidR="001C1B27" w:rsidRPr="0096303F" w:rsidRDefault="00156850" w:rsidP="00156850">
                <w:pPr>
                  <w:pStyle w:val="Effect"/>
                  <w:suppressLineNumbers/>
                  <w:shd w:val="clear" w:color="auto" w:fill="auto"/>
                  <w:ind w:left="0" w:firstLine="0"/>
                </w:pPr>
                <w:r>
                  <w:t>Provides that use of a prior settlement agreement in a hiring decision is an unfair practice in employment and subjects the employer to remedies established in Chapter 49.60 RCW.  If the department determines that an employer has used settlement agreement information in an unauthorized manner, the employer may be subject to penalty or corrective action, and may be removed from the retrospective rating program or be decertified from self-insurance under RCW 51.14.030.</w:t>
                </w:r>
                <w:r w:rsidR="001C1B27" w:rsidRPr="0096303F">
                  <w:t> </w:t>
                </w:r>
              </w:p>
              <w:p w:rsidR="001B4E53" w:rsidRPr="007D1589" w:rsidRDefault="001B4E53" w:rsidP="000E0380">
                <w:pPr>
                  <w:pStyle w:val="ListBullet"/>
                  <w:numPr>
                    <w:ilvl w:val="0"/>
                    <w:numId w:val="0"/>
                  </w:numPr>
                  <w:suppressLineNumbers/>
                </w:pPr>
              </w:p>
            </w:tc>
          </w:tr>
        </w:tbl>
        <w:p w:rsidR="00DF5D0E" w:rsidRDefault="00CF44BD" w:rsidP="000E0380">
          <w:pPr>
            <w:pStyle w:val="BillEnd"/>
            <w:suppressLineNumbers/>
          </w:pPr>
        </w:p>
        <w:permEnd w:id="1" w:displacedByCustomXml="next"/>
      </w:customXml>
      <w:p w:rsidR="00DF5D0E" w:rsidRDefault="00DE256E" w:rsidP="000E0380">
        <w:pPr>
          <w:pStyle w:val="BillEnd"/>
          <w:suppressLineNumbers/>
        </w:pPr>
        <w:r>
          <w:rPr>
            <w:b/>
          </w:rPr>
          <w:t>--- END ---</w:t>
        </w:r>
      </w:p>
      <w:p w:rsidR="00DF5D0E" w:rsidRDefault="00CF44BD" w:rsidP="000E038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80" w:rsidRDefault="000E0380" w:rsidP="00DF5D0E">
      <w:r>
        <w:separator/>
      </w:r>
    </w:p>
  </w:endnote>
  <w:endnote w:type="continuationSeparator" w:id="0">
    <w:p w:rsidR="000E0380" w:rsidRDefault="000E038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F44BD">
    <w:pPr>
      <w:pStyle w:val="AmendDraftFooter"/>
    </w:pPr>
    <w:fldSimple w:instr=" TITLE   \* MERGEFORMAT ">
      <w:r w:rsidR="000E0380">
        <w:t>2123.E AMS NELS NICH 099</w:t>
      </w:r>
    </w:fldSimple>
    <w:r w:rsidR="001B4E53">
      <w:tab/>
    </w:r>
    <w:fldSimple w:instr=" PAGE  \* Arabic  \* MERGEFORMAT ">
      <w:r w:rsidR="0015685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F44BD">
    <w:pPr>
      <w:pStyle w:val="AmendDraftFooter"/>
    </w:pPr>
    <w:fldSimple w:instr=" TITLE   \* MERGEFORMAT ">
      <w:r w:rsidR="000E0380">
        <w:t>2123.E AMS NELS NICH 099</w:t>
      </w:r>
    </w:fldSimple>
    <w:r w:rsidR="001B4E53">
      <w:tab/>
    </w:r>
    <w:fldSimple w:instr=" PAGE  \* Arabic  \* MERGEFORMAT ">
      <w:r w:rsidR="001568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80" w:rsidRDefault="000E0380" w:rsidP="00DF5D0E">
      <w:r>
        <w:separator/>
      </w:r>
    </w:p>
  </w:footnote>
  <w:footnote w:type="continuationSeparator" w:id="0">
    <w:p w:rsidR="000E0380" w:rsidRDefault="000E038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F44B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F44B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0380"/>
    <w:rsid w:val="000E603A"/>
    <w:rsid w:val="00102468"/>
    <w:rsid w:val="00106544"/>
    <w:rsid w:val="00146AAF"/>
    <w:rsid w:val="00156850"/>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F44BD"/>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505</Words>
  <Characters>3540</Characters>
  <Application>Microsoft Office Word</Application>
  <DocSecurity>8</DocSecurity>
  <Lines>354</Lines>
  <Paragraphs>202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2123.E AMS NELS NICH 099</dc:title>
  <dc:subject/>
  <dc:creator>Mac Nicholson</dc:creator>
  <cp:keywords/>
  <dc:description/>
  <cp:lastModifiedBy>Mac Nicholson</cp:lastModifiedBy>
  <cp:revision>2</cp:revision>
  <dcterms:created xsi:type="dcterms:W3CDTF">2011-05-24T00:55:00Z</dcterms:created>
  <dcterms:modified xsi:type="dcterms:W3CDTF">2011-05-24T00:57:00Z</dcterms:modified>
</cp:coreProperties>
</file>