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F4795" w:rsidP="0072541D">
          <w:pPr>
            <w:pStyle w:val="AmendDocName"/>
          </w:pPr>
          <w:customXml w:element="BillDocName">
            <w:r>
              <w:t xml:space="preserve">5773.E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343</w:t>
            </w:r>
          </w:customXml>
        </w:p>
      </w:customXml>
      <w:customXml w:element="Heading">
        <w:p w:rsidR="00DF5D0E" w:rsidRDefault="009F4795">
          <w:customXml w:element="ReferenceNumber">
            <w:r w:rsidR="00D1681E">
              <w:rPr>
                <w:b/>
                <w:u w:val="single"/>
              </w:rPr>
              <w:t>ESB 5773</w:t>
            </w:r>
            <w:r w:rsidR="00DE256E">
              <w:t xml:space="preserve"> - </w:t>
            </w:r>
          </w:customXml>
          <w:customXml w:element="Floor">
            <w:r w:rsidR="00F3686F">
              <w:t>H AMD TO WAY</w:t>
            </w:r>
            <w:r w:rsidR="00096473">
              <w:t>S</w:t>
            </w:r>
            <w:r w:rsidR="00F3686F">
              <w:t xml:space="preserve"> COM AMD (</w:t>
            </w:r>
            <w:r w:rsidR="00D1681E">
              <w:t>H</w:t>
            </w:r>
            <w:r w:rsidR="00F3686F">
              <w:t>-</w:t>
            </w:r>
            <w:r w:rsidR="00D1681E">
              <w:t>2507.1</w:t>
            </w:r>
            <w:r w:rsidR="00AA02EE">
              <w:t>/11)</w:t>
            </w:r>
          </w:customXml>
          <w:customXml w:element="AmendNumber">
            <w:r>
              <w:rPr>
                <w:b/>
              </w:rPr>
              <w:t xml:space="preserve"> 624</w:t>
            </w:r>
          </w:customXml>
        </w:p>
        <w:p w:rsidR="00DF5D0E" w:rsidRDefault="009F4795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9F479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996629" w:rsidRDefault="009F4795" w:rsidP="00A027F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96629">
            <w:t>On page 12, line 9 of the amendment, after "</w:t>
          </w:r>
          <w:r w:rsidR="00996629">
            <w:rPr>
              <w:u w:val="single"/>
            </w:rPr>
            <w:t>(3)</w:t>
          </w:r>
          <w:r w:rsidR="00996629">
            <w:t>" insert "</w:t>
          </w:r>
          <w:r w:rsidR="00996629">
            <w:rPr>
              <w:u w:val="single"/>
            </w:rPr>
            <w:t>(a)</w:t>
          </w:r>
          <w:r w:rsidR="00996629">
            <w:t>"</w:t>
          </w:r>
        </w:p>
        <w:p w:rsidR="00996629" w:rsidRDefault="00996629" w:rsidP="00996629">
          <w:pPr>
            <w:pStyle w:val="RCWSLText"/>
          </w:pPr>
        </w:p>
        <w:p w:rsidR="00996629" w:rsidRDefault="00996629" w:rsidP="00996629">
          <w:pPr>
            <w:pStyle w:val="RCWSLText"/>
          </w:pPr>
          <w:r>
            <w:tab/>
            <w:t xml:space="preserve">On page 12, after line 17 of the </w:t>
          </w:r>
          <w:r w:rsidR="002348DD">
            <w:t>amendment,</w:t>
          </w:r>
          <w:r>
            <w:t xml:space="preserve"> insert the following:</w:t>
          </w:r>
        </w:p>
        <w:p w:rsidR="00996629" w:rsidRDefault="00996629" w:rsidP="00996629">
          <w:pPr>
            <w:pStyle w:val="RCWSLText"/>
          </w:pPr>
        </w:p>
        <w:p w:rsidR="00D1681E" w:rsidRPr="00F9691E" w:rsidRDefault="00996629" w:rsidP="00996629">
          <w:pPr>
            <w:pStyle w:val="Page"/>
          </w:pPr>
          <w:r>
            <w:tab/>
            <w:t>"</w:t>
          </w:r>
          <w:r>
            <w:rPr>
              <w:u w:val="single"/>
            </w:rPr>
            <w:t xml:space="preserve">(b) By November 30, 2015, and each year thereafter, the authority must certify that the addition of </w:t>
          </w:r>
          <w:r w:rsidR="009F7D9B">
            <w:rPr>
              <w:u w:val="single"/>
            </w:rPr>
            <w:t>a high deductible health</w:t>
          </w:r>
          <w:r w:rsidR="00A47565">
            <w:rPr>
              <w:u w:val="single"/>
            </w:rPr>
            <w:t xml:space="preserve"> </w:t>
          </w:r>
          <w:r w:rsidR="009F7D9B">
            <w:rPr>
              <w:u w:val="single"/>
            </w:rPr>
            <w:t>plan in conjunction with a health saving account</w:t>
          </w:r>
          <w:r>
            <w:rPr>
              <w:u w:val="single"/>
            </w:rPr>
            <w:t xml:space="preserve"> to the benefit options provided to subscribers </w:t>
          </w:r>
          <w:r w:rsidR="002348DD">
            <w:rPr>
              <w:u w:val="single"/>
            </w:rPr>
            <w:t>does</w:t>
          </w:r>
          <w:r>
            <w:rPr>
              <w:u w:val="single"/>
            </w:rPr>
            <w:t xml:space="preserve"> not increase the cost of health benefits provided for subscribers in the </w:t>
          </w:r>
          <w:r w:rsidR="009F7D9B">
            <w:rPr>
              <w:u w:val="single"/>
            </w:rPr>
            <w:t xml:space="preserve">comprehensive health </w:t>
          </w:r>
          <w:r>
            <w:rPr>
              <w:u w:val="single"/>
            </w:rPr>
            <w:t>plans</w:t>
          </w:r>
          <w:r w:rsidR="009F7D9B">
            <w:rPr>
              <w:u w:val="single"/>
            </w:rPr>
            <w:t xml:space="preserve"> most similar to those</w:t>
          </w:r>
          <w:r>
            <w:rPr>
              <w:u w:val="single"/>
            </w:rPr>
            <w:t xml:space="preserve"> existing prior to the addition of the </w:t>
          </w:r>
          <w:r w:rsidR="009F7D9B">
            <w:rPr>
              <w:u w:val="single"/>
            </w:rPr>
            <w:t>high deductible health plan with health savings account option</w:t>
          </w:r>
          <w:r>
            <w:rPr>
              <w:u w:val="single"/>
            </w:rPr>
            <w:t>.</w:t>
          </w:r>
          <w:r w:rsidR="00F9691E">
            <w:t>"</w:t>
          </w:r>
        </w:p>
        <w:p w:rsidR="00DF5D0E" w:rsidRPr="00C8108C" w:rsidRDefault="009F4795" w:rsidP="00D1681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D1681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1681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1681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2348DD">
                  <w:t xml:space="preserve">By November 30, 2015, and each year thereafter, the Health Care Authority is required to certify that the addition of </w:t>
                </w:r>
                <w:r w:rsidR="009F7D9B">
                  <w:t xml:space="preserve">a </w:t>
                </w:r>
                <w:r w:rsidR="009F7D9B" w:rsidRPr="009F7D9B">
                  <w:t>high deductible health plan in conjunction with a health saving account</w:t>
                </w:r>
                <w:r w:rsidR="009F7D9B">
                  <w:t xml:space="preserve"> </w:t>
                </w:r>
                <w:r w:rsidR="002348DD">
                  <w:t xml:space="preserve">to the benefit options offered to subscribers does not increase the cost of </w:t>
                </w:r>
                <w:r w:rsidR="009F7D9B">
                  <w:t xml:space="preserve">comprehensive </w:t>
                </w:r>
                <w:r w:rsidR="002348DD">
                  <w:t>health benefit</w:t>
                </w:r>
                <w:r w:rsidR="009F7D9B">
                  <w:t xml:space="preserve"> plan</w:t>
                </w:r>
                <w:r w:rsidR="002348DD">
                  <w:t xml:space="preserve">s provided to subscribers in </w:t>
                </w:r>
                <w:r w:rsidR="009F7D9B">
                  <w:t>the plans most similar to those in place</w:t>
                </w:r>
                <w:r w:rsidR="00020901">
                  <w:t xml:space="preserve"> before the addition of the </w:t>
                </w:r>
                <w:r w:rsidR="00020901" w:rsidRPr="009F7D9B">
                  <w:t>high deductible health plan</w:t>
                </w:r>
                <w:r w:rsidR="002348DD">
                  <w:t>.</w:t>
                </w:r>
              </w:p>
              <w:p w:rsidR="001B4E53" w:rsidRPr="007D1589" w:rsidRDefault="001B4E53" w:rsidP="00D1681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F4795" w:rsidP="00D1681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1681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F4795" w:rsidP="00D1681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1E" w:rsidRDefault="00D1681E" w:rsidP="00DF5D0E">
      <w:r>
        <w:separator/>
      </w:r>
    </w:p>
  </w:endnote>
  <w:endnote w:type="continuationSeparator" w:id="0">
    <w:p w:rsidR="00D1681E" w:rsidRDefault="00D1681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01" w:rsidRDefault="007232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F4795">
    <w:pPr>
      <w:pStyle w:val="AmendDraftFooter"/>
    </w:pPr>
    <w:fldSimple w:instr=" TITLE   \* MERGEFORMAT ">
      <w:r w:rsidR="00C72225">
        <w:t>5773.E AMH LIIA PRIN 343</w:t>
      </w:r>
    </w:fldSimple>
    <w:r w:rsidR="001B4E53">
      <w:tab/>
    </w:r>
    <w:fldSimple w:instr=" PAGE  \* Arabic  \* MERGEFORMAT ">
      <w:r w:rsidR="00A027F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F4795">
    <w:pPr>
      <w:pStyle w:val="AmendDraftFooter"/>
    </w:pPr>
    <w:fldSimple w:instr=" TITLE   \* MERGEFORMAT ">
      <w:r w:rsidR="00C72225">
        <w:t>5773.E AMH LIIA PRIN 343</w:t>
      </w:r>
    </w:fldSimple>
    <w:r w:rsidR="001B4E53">
      <w:tab/>
    </w:r>
    <w:fldSimple w:instr=" PAGE  \* Arabic  \* MERGEFORMAT ">
      <w:r w:rsidR="00AA02E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1E" w:rsidRDefault="00D1681E" w:rsidP="00DF5D0E">
      <w:r>
        <w:separator/>
      </w:r>
    </w:p>
  </w:footnote>
  <w:footnote w:type="continuationSeparator" w:id="0">
    <w:p w:rsidR="00D1681E" w:rsidRDefault="00D1681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01" w:rsidRDefault="007232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F479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F479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0901"/>
    <w:rsid w:val="00060D21"/>
    <w:rsid w:val="00064054"/>
    <w:rsid w:val="00096165"/>
    <w:rsid w:val="00096473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348DD"/>
    <w:rsid w:val="0026288A"/>
    <w:rsid w:val="00281CBD"/>
    <w:rsid w:val="00316CD9"/>
    <w:rsid w:val="003E2FC6"/>
    <w:rsid w:val="00492DDC"/>
    <w:rsid w:val="004C6615"/>
    <w:rsid w:val="00523C5A"/>
    <w:rsid w:val="00566DDA"/>
    <w:rsid w:val="005D2250"/>
    <w:rsid w:val="005E69C3"/>
    <w:rsid w:val="00605C39"/>
    <w:rsid w:val="006841E6"/>
    <w:rsid w:val="006E1141"/>
    <w:rsid w:val="006F7027"/>
    <w:rsid w:val="00723201"/>
    <w:rsid w:val="0072335D"/>
    <w:rsid w:val="0072541D"/>
    <w:rsid w:val="007769AF"/>
    <w:rsid w:val="007D1589"/>
    <w:rsid w:val="007D35D4"/>
    <w:rsid w:val="008038A9"/>
    <w:rsid w:val="00846034"/>
    <w:rsid w:val="008C38C2"/>
    <w:rsid w:val="008C7E6E"/>
    <w:rsid w:val="00931B84"/>
    <w:rsid w:val="0096303F"/>
    <w:rsid w:val="00972869"/>
    <w:rsid w:val="00984CD1"/>
    <w:rsid w:val="00996629"/>
    <w:rsid w:val="009F23A9"/>
    <w:rsid w:val="009F4795"/>
    <w:rsid w:val="009F7D9B"/>
    <w:rsid w:val="00A01F29"/>
    <w:rsid w:val="00A027F7"/>
    <w:rsid w:val="00A17B5B"/>
    <w:rsid w:val="00A4729B"/>
    <w:rsid w:val="00A47565"/>
    <w:rsid w:val="00A93D4A"/>
    <w:rsid w:val="00AA02EE"/>
    <w:rsid w:val="00AA209C"/>
    <w:rsid w:val="00AB682C"/>
    <w:rsid w:val="00AD2D0A"/>
    <w:rsid w:val="00AE0DB9"/>
    <w:rsid w:val="00B05412"/>
    <w:rsid w:val="00B1530F"/>
    <w:rsid w:val="00B31D1C"/>
    <w:rsid w:val="00B41494"/>
    <w:rsid w:val="00B518D0"/>
    <w:rsid w:val="00B73E0A"/>
    <w:rsid w:val="00B961E0"/>
    <w:rsid w:val="00BF44DF"/>
    <w:rsid w:val="00C61A83"/>
    <w:rsid w:val="00C72225"/>
    <w:rsid w:val="00C8108C"/>
    <w:rsid w:val="00D1681E"/>
    <w:rsid w:val="00D40447"/>
    <w:rsid w:val="00D42C25"/>
    <w:rsid w:val="00D659AC"/>
    <w:rsid w:val="00DA47F3"/>
    <w:rsid w:val="00DE256E"/>
    <w:rsid w:val="00DF5D0E"/>
    <w:rsid w:val="00E1471A"/>
    <w:rsid w:val="00E41CC6"/>
    <w:rsid w:val="00E62469"/>
    <w:rsid w:val="00E66F5D"/>
    <w:rsid w:val="00E850E7"/>
    <w:rsid w:val="00E9062C"/>
    <w:rsid w:val="00ED2EEB"/>
    <w:rsid w:val="00F123B3"/>
    <w:rsid w:val="00F229DE"/>
    <w:rsid w:val="00F304D3"/>
    <w:rsid w:val="00F3686F"/>
    <w:rsid w:val="00F4663F"/>
    <w:rsid w:val="00F9691E"/>
    <w:rsid w:val="00FA22B3"/>
    <w:rsid w:val="00FD27B2"/>
    <w:rsid w:val="00FE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59</TotalTime>
  <Pages>1</Pages>
  <Words>180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5773.E AMH LIIA PRIN 343</dc:title>
  <dc:subject/>
  <dc:creator>David Pringle</dc:creator>
  <cp:keywords/>
  <dc:description/>
  <cp:lastModifiedBy>Rick Johnson</cp:lastModifiedBy>
  <cp:revision>11</cp:revision>
  <cp:lastPrinted>2011-04-08T22:25:00Z</cp:lastPrinted>
  <dcterms:created xsi:type="dcterms:W3CDTF">2011-04-08T21:10:00Z</dcterms:created>
  <dcterms:modified xsi:type="dcterms:W3CDTF">2011-04-09T22:29:00Z</dcterms:modified>
</cp:coreProperties>
</file>