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5E2408" w:rsidP="0072541D">
          <w:pPr>
            <w:pStyle w:val="AmendDocName"/>
          </w:pPr>
          <w:customXml w:element="BillDocName">
            <w:r>
              <w:t xml:space="preserve">5531-S</w:t>
            </w:r>
          </w:customXml>
          <w:customXml w:element="AmendType">
            <w:r>
              <w:t xml:space="preserve"> AMH</w:t>
            </w:r>
          </w:customXml>
          <w:customXml w:element="SponsorAcronym">
            <w:r>
              <w:t xml:space="preserve"> PEDE</w:t>
            </w:r>
          </w:customXml>
          <w:customXml w:element="DrafterAcronym">
            <w:r>
              <w:t xml:space="preserve"> ADAM</w:t>
            </w:r>
          </w:customXml>
          <w:customXml w:element="DraftNumber">
            <w:r>
              <w:t xml:space="preserve"> 057</w:t>
            </w:r>
          </w:customXml>
        </w:p>
      </w:customXml>
      <w:customXml w:element="Heading">
        <w:p w:rsidR="00DF5D0E" w:rsidRDefault="005E2408">
          <w:customXml w:element="ReferenceNumber">
            <w:r w:rsidR="007B3990">
              <w:rPr>
                <w:b/>
                <w:u w:val="single"/>
              </w:rPr>
              <w:t>SSB 5531</w:t>
            </w:r>
            <w:r w:rsidR="00DE256E">
              <w:t xml:space="preserve"> - </w:t>
            </w:r>
          </w:customXml>
          <w:customXml w:element="Floor">
            <w:r w:rsidR="006A1410">
              <w:t>H AMD TO WAYS COMM AMD (H2473.1)</w:t>
            </w:r>
          </w:customXml>
          <w:customXml w:element="AmendNumber">
            <w:r>
              <w:rPr>
                <w:b/>
              </w:rPr>
              <w:t xml:space="preserve"> 621</w:t>
            </w:r>
          </w:customXml>
        </w:p>
        <w:p w:rsidR="00DF5D0E" w:rsidRDefault="005E2408" w:rsidP="00605C39">
          <w:pPr>
            <w:ind w:firstLine="576"/>
          </w:pPr>
          <w:customXml w:element="Sponsors">
            <w:r>
              <w:t xml:space="preserve">By Representative Pedersen</w:t>
            </w:r>
          </w:customXml>
        </w:p>
        <w:p w:rsidR="00DF5D0E" w:rsidRDefault="005E2408" w:rsidP="00846034">
          <w:pPr>
            <w:spacing w:line="408" w:lineRule="exact"/>
            <w:jc w:val="right"/>
            <w:rPr>
              <w:b/>
              <w:bCs/>
            </w:rPr>
          </w:pPr>
          <w:customXml w:element="FloorAction"/>
        </w:p>
      </w:customXml>
      <w:customXml w:element="Page">
        <w:permStart w:id="0" w:edGrp="everyone" w:displacedByCustomXml="prev"/>
        <w:p w:rsidR="007B3990" w:rsidRDefault="005E2408" w:rsidP="00C8108C">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7B3990">
            <w:t xml:space="preserve">On page </w:t>
          </w:r>
          <w:r w:rsidR="006509A5">
            <w:t>1, beginning on line 17 of the amendment, strike all of section 2 and insert the following:</w:t>
          </w:r>
        </w:p>
        <w:p w:rsidR="006509A5" w:rsidRDefault="006509A5" w:rsidP="006509A5">
          <w:pPr>
            <w:pStyle w:val="RCWSLText"/>
          </w:pPr>
        </w:p>
        <w:p w:rsidR="00C713A3" w:rsidRDefault="006509A5" w:rsidP="00C713A3">
          <w:pPr>
            <w:pStyle w:val="RCWSLText"/>
          </w:pPr>
          <w:r>
            <w:tab/>
            <w:t>"</w:t>
          </w:r>
          <w:r w:rsidR="00C713A3" w:rsidRPr="00C713A3">
            <w:rPr>
              <w:u w:val="single"/>
            </w:rPr>
            <w:t>NEW SECTION.</w:t>
          </w:r>
          <w:r w:rsidR="00C713A3">
            <w:t xml:space="preserve">  </w:t>
          </w:r>
          <w:r w:rsidR="00C713A3" w:rsidRPr="00C713A3">
            <w:rPr>
              <w:b/>
            </w:rPr>
            <w:t>Sec. 2.</w:t>
          </w:r>
          <w:r w:rsidR="00C713A3">
            <w:t xml:space="preserve">  A new section is added to chapter 71.05 RCW to read as follows:</w:t>
          </w:r>
        </w:p>
        <w:p w:rsidR="00C713A3" w:rsidRDefault="00C713A3" w:rsidP="00C713A3">
          <w:pPr>
            <w:pStyle w:val="RCWSLText"/>
          </w:pPr>
          <w:r>
            <w:tab/>
            <w:t>(1) A county may apply to its regional support network on a quarterly basis for reimbursement of its direct costs in providing judicial services for civil commitment cases under this chapter and chapter 71.34 RCW.  The regional support network shall in turn be entitled to reimbursement from the regional support network which serves the county of residence of the individual who is the subject of the civil commitment case.  Reimbursements under this section shall be paid out of the regional support network's nonmedicaid appropriation.</w:t>
          </w:r>
        </w:p>
        <w:p w:rsidR="00C713A3" w:rsidRDefault="00C713A3" w:rsidP="00C713A3">
          <w:pPr>
            <w:pStyle w:val="RCWSLText"/>
          </w:pPr>
          <w:r>
            <w:tab/>
            <w:t xml:space="preserve">(2) Reimbursement for judicial services shall be provided per civil commitment case at a rate to be determined based on an independent assessment of the county's actual direct costs.  This assessment must be based on an average of the expenditures for judicial services within the county over the past three years.  In the event that a baseline cannot be established because there is no significant history of similar cases within the county, the reimbursement rate shall be equal to eighty percent of the median reimbursement rate of counties included in the independent assessment.  </w:t>
          </w:r>
        </w:p>
        <w:p w:rsidR="00C713A3" w:rsidRDefault="00C713A3" w:rsidP="00C713A3">
          <w:pPr>
            <w:pStyle w:val="RCWSLText"/>
          </w:pPr>
          <w:r>
            <w:tab/>
            <w:t>(3) For the purposes of this section:</w:t>
          </w:r>
        </w:p>
        <w:p w:rsidR="00C713A3" w:rsidRDefault="00C713A3" w:rsidP="00C713A3">
          <w:pPr>
            <w:pStyle w:val="RCWSLText"/>
          </w:pPr>
          <w:r>
            <w:tab/>
            <w:t xml:space="preserve">(a) "Civil commitment case" includes all judicial hearings related to a single episode of hospitalization, or less restrictive alternative detention in lieu of hospitalization, except that the filing of a petition for a one hundred eighty-day commitment under </w:t>
          </w:r>
          <w:r>
            <w:lastRenderedPageBreak/>
            <w:t>this chapter or a petition for a successive one hundred eighty-day commitment under chapter 71.34 RCW shall be considered to be a new case regardless of whether there has been a break in detention.</w:t>
          </w:r>
          <w:r w:rsidR="00150D34">
            <w:t xml:space="preserve"> </w:t>
          </w:r>
          <w:r w:rsidR="00150D34" w:rsidRPr="00150D34">
            <w:t>"Civil commitment case" does not include the filing of a petition for a one hundred eighty-day commitment under this chapter on behalf of a patient at a state psychiatric hospital.</w:t>
          </w:r>
        </w:p>
        <w:p w:rsidR="00C713A3" w:rsidRDefault="00C713A3" w:rsidP="00C713A3">
          <w:pPr>
            <w:pStyle w:val="RCWSLText"/>
          </w:pPr>
          <w:r>
            <w:tab/>
            <w:t xml:space="preserve">(b) "Judicial services" means a county's reasonable direct costs in providing prosecutor services, assigned counsel and defense services, court services, and court clerk services for civil commitment cases under this chapter and chapter 71.34 RCW.  </w:t>
          </w:r>
        </w:p>
        <w:p w:rsidR="00C713A3" w:rsidRDefault="00C713A3" w:rsidP="00C713A3">
          <w:pPr>
            <w:pStyle w:val="RCWSLText"/>
          </w:pPr>
          <w:r>
            <w:tab/>
            <w:t>(4) To the extent that resources have shared purpose, the regional support network may only reimburse counties to the extent such resources are necessary for and devoted to judicial services as described in this section.</w:t>
          </w:r>
        </w:p>
        <w:p w:rsidR="00150D34" w:rsidRDefault="00C713A3" w:rsidP="00150D34">
          <w:pPr>
            <w:pStyle w:val="RCWSLText"/>
          </w:pPr>
          <w:r>
            <w:tab/>
            <w:t>(5) No filing fee may be charged or collected for any civil commitment case subject to reimbursement under this section."</w:t>
          </w:r>
        </w:p>
        <w:p w:rsidR="00C713A3" w:rsidRDefault="00C713A3" w:rsidP="00C713A3">
          <w:pPr>
            <w:pStyle w:val="RCWSLText"/>
          </w:pPr>
        </w:p>
        <w:p w:rsidR="00DF5D0E" w:rsidRPr="00C8108C" w:rsidRDefault="005E2408" w:rsidP="00C713A3">
          <w:pPr>
            <w:pStyle w:val="RCWSLText"/>
          </w:pPr>
        </w:p>
      </w:customXml>
      <w:permEnd w:id="0" w:displacedByCustomXml="next"/>
      <w:customXml w:element="Effect">
        <w:p w:rsidR="00ED2EEB" w:rsidRDefault="00ED2EEB" w:rsidP="007B3990">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7B3990">
                <w:pPr>
                  <w:pStyle w:val="Effect"/>
                  <w:suppressLineNumbers/>
                  <w:shd w:val="clear" w:color="auto" w:fill="auto"/>
                  <w:ind w:left="0" w:firstLine="0"/>
                </w:pPr>
                <w:permStart w:id="1" w:edGrp="everyone" w:colFirst="1" w:colLast="1"/>
              </w:p>
            </w:tc>
            <w:tc>
              <w:tcPr>
                <w:tcW w:w="9874" w:type="dxa"/>
                <w:shd w:val="clear" w:color="auto" w:fill="FFFFFF" w:themeFill="background1"/>
              </w:tcPr>
              <w:p w:rsidR="006509A5" w:rsidRDefault="0096303F" w:rsidP="007B3990">
                <w:pPr>
                  <w:pStyle w:val="Effect"/>
                  <w:suppressLineNumbers/>
                  <w:shd w:val="clear" w:color="auto" w:fill="auto"/>
                  <w:ind w:left="0" w:firstLine="0"/>
                </w:pPr>
                <w:r w:rsidRPr="0096303F">
                  <w:tab/>
                </w:r>
                <w:r w:rsidR="001C1B27" w:rsidRPr="0096303F">
                  <w:rPr>
                    <w:u w:val="single"/>
                  </w:rPr>
                  <w:t>EFFECT:</w:t>
                </w:r>
                <w:r w:rsidR="001C1B27" w:rsidRPr="0096303F">
                  <w:t>   </w:t>
                </w:r>
                <w:r w:rsidR="006509A5">
                  <w:t xml:space="preserve">Excludes 180-day </w:t>
                </w:r>
                <w:r w:rsidR="00150D34">
                  <w:t>re-</w:t>
                </w:r>
                <w:r w:rsidR="006509A5">
                  <w:t xml:space="preserve">commitment cases for </w:t>
                </w:r>
                <w:r w:rsidR="00150D34">
                  <w:t>state hospital patients</w:t>
                </w:r>
                <w:r w:rsidR="006509A5">
                  <w:t xml:space="preserve"> from the cases for which the </w:t>
                </w:r>
                <w:r w:rsidR="00307138">
                  <w:t xml:space="preserve">regional support networks </w:t>
                </w:r>
                <w:r w:rsidR="00C5232D">
                  <w:t>must re</w:t>
                </w:r>
                <w:r w:rsidR="006509A5">
                  <w:t>imburs</w:t>
                </w:r>
                <w:r w:rsidR="00C5232D">
                  <w:t>e</w:t>
                </w:r>
                <w:r w:rsidR="006509A5">
                  <w:t xml:space="preserve"> the counties for the costs of judicial services. </w:t>
                </w:r>
                <w:r w:rsidR="00C5232D">
                  <w:t>[Currently, the state provides approximately $1.5 million to reimburse Pierce and Spokane counties for the cost of conducting 180-day commitment hearings at the state psychiatric hospitals.]</w:t>
                </w:r>
              </w:p>
              <w:p w:rsidR="006509A5" w:rsidRDefault="006509A5" w:rsidP="007B3990">
                <w:pPr>
                  <w:pStyle w:val="Effect"/>
                  <w:suppressLineNumbers/>
                  <w:shd w:val="clear" w:color="auto" w:fill="auto"/>
                  <w:ind w:left="0" w:firstLine="0"/>
                </w:pPr>
              </w:p>
              <w:p w:rsidR="001C1B27" w:rsidRPr="0096303F" w:rsidRDefault="006509A5" w:rsidP="007B3990">
                <w:pPr>
                  <w:pStyle w:val="Effect"/>
                  <w:suppressLineNumbers/>
                  <w:shd w:val="clear" w:color="auto" w:fill="auto"/>
                  <w:ind w:left="0" w:firstLine="0"/>
                </w:pPr>
                <w:r>
                  <w:t xml:space="preserve">Changes a reference to "prosecution services" to "prosecutor services."  </w:t>
                </w:r>
              </w:p>
              <w:p w:rsidR="001B4E53" w:rsidRPr="007D1589" w:rsidRDefault="001B4E53" w:rsidP="007B3990">
                <w:pPr>
                  <w:pStyle w:val="ListBullet"/>
                  <w:numPr>
                    <w:ilvl w:val="0"/>
                    <w:numId w:val="0"/>
                  </w:numPr>
                  <w:suppressLineNumbers/>
                </w:pPr>
              </w:p>
            </w:tc>
          </w:tr>
        </w:tbl>
        <w:p w:rsidR="00DF5D0E" w:rsidRDefault="005E2408" w:rsidP="007B3990">
          <w:pPr>
            <w:pStyle w:val="BillEnd"/>
            <w:suppressLineNumbers/>
          </w:pPr>
        </w:p>
        <w:permEnd w:id="1" w:displacedByCustomXml="next"/>
      </w:customXml>
      <w:p w:rsidR="00DF5D0E" w:rsidRDefault="00DE256E" w:rsidP="007B3990">
        <w:pPr>
          <w:pStyle w:val="BillEnd"/>
          <w:suppressLineNumbers/>
        </w:pPr>
        <w:r>
          <w:rPr>
            <w:b/>
          </w:rPr>
          <w:t>--- END ---</w:t>
        </w:r>
      </w:p>
      <w:p w:rsidR="00DF5D0E" w:rsidRDefault="005E2408" w:rsidP="007B3990">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32D" w:rsidRDefault="00C5232D" w:rsidP="00DF5D0E">
      <w:r>
        <w:separator/>
      </w:r>
    </w:p>
  </w:endnote>
  <w:endnote w:type="continuationSeparator" w:id="0">
    <w:p w:rsidR="00C5232D" w:rsidRDefault="00C5232D"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D5F" w:rsidRDefault="00B52D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32D" w:rsidRDefault="005E2408">
    <w:pPr>
      <w:pStyle w:val="AmendDraftFooter"/>
    </w:pPr>
    <w:fldSimple w:instr=" TITLE   \* MERGEFORMAT ">
      <w:r w:rsidR="00C84502">
        <w:t>5531-S AMH PEDE ADAM 057</w:t>
      </w:r>
    </w:fldSimple>
    <w:r w:rsidR="00C5232D">
      <w:tab/>
    </w:r>
    <w:fldSimple w:instr=" PAGE  \* Arabic  \* MERGEFORMAT ">
      <w:r w:rsidR="00C84502">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32D" w:rsidRDefault="005E2408">
    <w:pPr>
      <w:pStyle w:val="AmendDraftFooter"/>
    </w:pPr>
    <w:fldSimple w:instr=" TITLE   \* MERGEFORMAT ">
      <w:r w:rsidR="00C84502">
        <w:t>5531-S AMH PEDE ADAM 057</w:t>
      </w:r>
    </w:fldSimple>
    <w:r w:rsidR="00C5232D">
      <w:tab/>
    </w:r>
    <w:fldSimple w:instr=" PAGE  \* Arabic  \* MERGEFORMAT ">
      <w:r w:rsidR="00C8450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32D" w:rsidRDefault="00C5232D" w:rsidP="00DF5D0E">
      <w:r>
        <w:separator/>
      </w:r>
    </w:p>
  </w:footnote>
  <w:footnote w:type="continuationSeparator" w:id="0">
    <w:p w:rsidR="00C5232D" w:rsidRDefault="00C5232D"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D5F" w:rsidRDefault="00B52D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32D" w:rsidRDefault="005E2408">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C5232D" w:rsidRDefault="00C5232D">
                <w:pPr>
                  <w:pStyle w:val="RCWSLText"/>
                  <w:jc w:val="right"/>
                </w:pPr>
                <w:r>
                  <w:t>1</w:t>
                </w:r>
              </w:p>
              <w:p w:rsidR="00C5232D" w:rsidRDefault="00C5232D">
                <w:pPr>
                  <w:pStyle w:val="RCWSLText"/>
                  <w:jc w:val="right"/>
                </w:pPr>
                <w:r>
                  <w:t>2</w:t>
                </w:r>
              </w:p>
              <w:p w:rsidR="00C5232D" w:rsidRDefault="00C5232D">
                <w:pPr>
                  <w:pStyle w:val="RCWSLText"/>
                  <w:jc w:val="right"/>
                </w:pPr>
                <w:r>
                  <w:t>3</w:t>
                </w:r>
              </w:p>
              <w:p w:rsidR="00C5232D" w:rsidRDefault="00C5232D">
                <w:pPr>
                  <w:pStyle w:val="RCWSLText"/>
                  <w:jc w:val="right"/>
                </w:pPr>
                <w:r>
                  <w:t>4</w:t>
                </w:r>
              </w:p>
              <w:p w:rsidR="00C5232D" w:rsidRDefault="00C5232D">
                <w:pPr>
                  <w:pStyle w:val="RCWSLText"/>
                  <w:jc w:val="right"/>
                </w:pPr>
                <w:r>
                  <w:t>5</w:t>
                </w:r>
              </w:p>
              <w:p w:rsidR="00C5232D" w:rsidRDefault="00C5232D">
                <w:pPr>
                  <w:pStyle w:val="RCWSLText"/>
                  <w:jc w:val="right"/>
                </w:pPr>
                <w:r>
                  <w:t>6</w:t>
                </w:r>
              </w:p>
              <w:p w:rsidR="00C5232D" w:rsidRDefault="00C5232D">
                <w:pPr>
                  <w:pStyle w:val="RCWSLText"/>
                  <w:jc w:val="right"/>
                </w:pPr>
                <w:r>
                  <w:t>7</w:t>
                </w:r>
              </w:p>
              <w:p w:rsidR="00C5232D" w:rsidRDefault="00C5232D">
                <w:pPr>
                  <w:pStyle w:val="RCWSLText"/>
                  <w:jc w:val="right"/>
                </w:pPr>
                <w:r>
                  <w:t>8</w:t>
                </w:r>
              </w:p>
              <w:p w:rsidR="00C5232D" w:rsidRDefault="00C5232D">
                <w:pPr>
                  <w:pStyle w:val="RCWSLText"/>
                  <w:jc w:val="right"/>
                </w:pPr>
                <w:r>
                  <w:t>9</w:t>
                </w:r>
              </w:p>
              <w:p w:rsidR="00C5232D" w:rsidRDefault="00C5232D">
                <w:pPr>
                  <w:pStyle w:val="RCWSLText"/>
                  <w:jc w:val="right"/>
                </w:pPr>
                <w:r>
                  <w:t>10</w:t>
                </w:r>
              </w:p>
              <w:p w:rsidR="00C5232D" w:rsidRDefault="00C5232D">
                <w:pPr>
                  <w:pStyle w:val="RCWSLText"/>
                  <w:jc w:val="right"/>
                </w:pPr>
                <w:r>
                  <w:t>11</w:t>
                </w:r>
              </w:p>
              <w:p w:rsidR="00C5232D" w:rsidRDefault="00C5232D">
                <w:pPr>
                  <w:pStyle w:val="RCWSLText"/>
                  <w:jc w:val="right"/>
                </w:pPr>
                <w:r>
                  <w:t>12</w:t>
                </w:r>
              </w:p>
              <w:p w:rsidR="00C5232D" w:rsidRDefault="00C5232D">
                <w:pPr>
                  <w:pStyle w:val="RCWSLText"/>
                  <w:jc w:val="right"/>
                </w:pPr>
                <w:r>
                  <w:t>13</w:t>
                </w:r>
              </w:p>
              <w:p w:rsidR="00C5232D" w:rsidRDefault="00C5232D">
                <w:pPr>
                  <w:pStyle w:val="RCWSLText"/>
                  <w:jc w:val="right"/>
                </w:pPr>
                <w:r>
                  <w:t>14</w:t>
                </w:r>
              </w:p>
              <w:p w:rsidR="00C5232D" w:rsidRDefault="00C5232D">
                <w:pPr>
                  <w:pStyle w:val="RCWSLText"/>
                  <w:jc w:val="right"/>
                </w:pPr>
                <w:r>
                  <w:t>15</w:t>
                </w:r>
              </w:p>
              <w:p w:rsidR="00C5232D" w:rsidRDefault="00C5232D">
                <w:pPr>
                  <w:pStyle w:val="RCWSLText"/>
                  <w:jc w:val="right"/>
                </w:pPr>
                <w:r>
                  <w:t>16</w:t>
                </w:r>
              </w:p>
              <w:p w:rsidR="00C5232D" w:rsidRDefault="00C5232D">
                <w:pPr>
                  <w:pStyle w:val="RCWSLText"/>
                  <w:jc w:val="right"/>
                </w:pPr>
                <w:r>
                  <w:t>17</w:t>
                </w:r>
              </w:p>
              <w:p w:rsidR="00C5232D" w:rsidRDefault="00C5232D">
                <w:pPr>
                  <w:pStyle w:val="RCWSLText"/>
                  <w:jc w:val="right"/>
                </w:pPr>
                <w:r>
                  <w:t>18</w:t>
                </w:r>
              </w:p>
              <w:p w:rsidR="00C5232D" w:rsidRDefault="00C5232D">
                <w:pPr>
                  <w:pStyle w:val="RCWSLText"/>
                  <w:jc w:val="right"/>
                </w:pPr>
                <w:r>
                  <w:t>19</w:t>
                </w:r>
              </w:p>
              <w:p w:rsidR="00C5232D" w:rsidRDefault="00C5232D">
                <w:pPr>
                  <w:pStyle w:val="RCWSLText"/>
                  <w:jc w:val="right"/>
                </w:pPr>
                <w:r>
                  <w:t>20</w:t>
                </w:r>
              </w:p>
              <w:p w:rsidR="00C5232D" w:rsidRDefault="00C5232D">
                <w:pPr>
                  <w:pStyle w:val="RCWSLText"/>
                  <w:jc w:val="right"/>
                </w:pPr>
                <w:r>
                  <w:t>21</w:t>
                </w:r>
              </w:p>
              <w:p w:rsidR="00C5232D" w:rsidRDefault="00C5232D">
                <w:pPr>
                  <w:pStyle w:val="RCWSLText"/>
                  <w:jc w:val="right"/>
                </w:pPr>
                <w:r>
                  <w:t>22</w:t>
                </w:r>
              </w:p>
              <w:p w:rsidR="00C5232D" w:rsidRDefault="00C5232D">
                <w:pPr>
                  <w:pStyle w:val="RCWSLText"/>
                  <w:jc w:val="right"/>
                </w:pPr>
                <w:r>
                  <w:t>23</w:t>
                </w:r>
              </w:p>
              <w:p w:rsidR="00C5232D" w:rsidRDefault="00C5232D">
                <w:pPr>
                  <w:pStyle w:val="RCWSLText"/>
                  <w:jc w:val="right"/>
                </w:pPr>
                <w:r>
                  <w:t>24</w:t>
                </w:r>
              </w:p>
              <w:p w:rsidR="00C5232D" w:rsidRDefault="00C5232D">
                <w:pPr>
                  <w:pStyle w:val="RCWSLText"/>
                  <w:jc w:val="right"/>
                </w:pPr>
                <w:r>
                  <w:t>25</w:t>
                </w:r>
              </w:p>
              <w:p w:rsidR="00C5232D" w:rsidRDefault="00C5232D">
                <w:pPr>
                  <w:pStyle w:val="RCWSLText"/>
                  <w:jc w:val="right"/>
                </w:pPr>
                <w:r>
                  <w:t>26</w:t>
                </w:r>
              </w:p>
              <w:p w:rsidR="00C5232D" w:rsidRDefault="00C5232D">
                <w:pPr>
                  <w:pStyle w:val="RCWSLText"/>
                  <w:jc w:val="right"/>
                </w:pPr>
                <w:r>
                  <w:t>27</w:t>
                </w:r>
              </w:p>
              <w:p w:rsidR="00C5232D" w:rsidRDefault="00C5232D">
                <w:pPr>
                  <w:pStyle w:val="RCWSLText"/>
                  <w:jc w:val="right"/>
                </w:pPr>
                <w:r>
                  <w:t>28</w:t>
                </w:r>
              </w:p>
              <w:p w:rsidR="00C5232D" w:rsidRDefault="00C5232D">
                <w:pPr>
                  <w:pStyle w:val="RCWSLText"/>
                  <w:jc w:val="right"/>
                </w:pPr>
                <w:r>
                  <w:t>29</w:t>
                </w:r>
              </w:p>
              <w:p w:rsidR="00C5232D" w:rsidRDefault="00C5232D">
                <w:pPr>
                  <w:pStyle w:val="RCWSLText"/>
                  <w:jc w:val="right"/>
                </w:pPr>
                <w:r>
                  <w:t>30</w:t>
                </w:r>
              </w:p>
              <w:p w:rsidR="00C5232D" w:rsidRDefault="00C5232D">
                <w:pPr>
                  <w:pStyle w:val="RCWSLText"/>
                  <w:jc w:val="right"/>
                </w:pPr>
                <w:r>
                  <w:t>31</w:t>
                </w:r>
              </w:p>
              <w:p w:rsidR="00C5232D" w:rsidRDefault="00C5232D">
                <w:pPr>
                  <w:pStyle w:val="RCWSLText"/>
                  <w:jc w:val="right"/>
                </w:pPr>
                <w:r>
                  <w:t>32</w:t>
                </w:r>
              </w:p>
              <w:p w:rsidR="00C5232D" w:rsidRDefault="00C5232D">
                <w:pPr>
                  <w:pStyle w:val="RCWSLText"/>
                  <w:jc w:val="right"/>
                </w:pPr>
                <w:r>
                  <w:t>33</w:t>
                </w:r>
              </w:p>
              <w:p w:rsidR="00C5232D" w:rsidRDefault="00C5232D">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32D" w:rsidRDefault="005E2408">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C5232D" w:rsidRDefault="00C5232D" w:rsidP="00605C39">
                <w:pPr>
                  <w:pStyle w:val="RCWSLText"/>
                  <w:spacing w:before="2888"/>
                  <w:jc w:val="right"/>
                </w:pPr>
                <w:r>
                  <w:t>1</w:t>
                </w:r>
              </w:p>
              <w:p w:rsidR="00C5232D" w:rsidRDefault="00C5232D">
                <w:pPr>
                  <w:pStyle w:val="RCWSLText"/>
                  <w:jc w:val="right"/>
                </w:pPr>
                <w:r>
                  <w:t>2</w:t>
                </w:r>
              </w:p>
              <w:p w:rsidR="00C5232D" w:rsidRDefault="00C5232D">
                <w:pPr>
                  <w:pStyle w:val="RCWSLText"/>
                  <w:jc w:val="right"/>
                </w:pPr>
                <w:r>
                  <w:t>3</w:t>
                </w:r>
              </w:p>
              <w:p w:rsidR="00C5232D" w:rsidRDefault="00C5232D">
                <w:pPr>
                  <w:pStyle w:val="RCWSLText"/>
                  <w:jc w:val="right"/>
                </w:pPr>
                <w:r>
                  <w:t>4</w:t>
                </w:r>
              </w:p>
              <w:p w:rsidR="00C5232D" w:rsidRDefault="00C5232D">
                <w:pPr>
                  <w:pStyle w:val="RCWSLText"/>
                  <w:jc w:val="right"/>
                </w:pPr>
                <w:r>
                  <w:t>5</w:t>
                </w:r>
              </w:p>
              <w:p w:rsidR="00C5232D" w:rsidRDefault="00C5232D">
                <w:pPr>
                  <w:pStyle w:val="RCWSLText"/>
                  <w:jc w:val="right"/>
                </w:pPr>
                <w:r>
                  <w:t>6</w:t>
                </w:r>
              </w:p>
              <w:p w:rsidR="00C5232D" w:rsidRDefault="00C5232D">
                <w:pPr>
                  <w:pStyle w:val="RCWSLText"/>
                  <w:jc w:val="right"/>
                </w:pPr>
                <w:r>
                  <w:t>7</w:t>
                </w:r>
              </w:p>
              <w:p w:rsidR="00C5232D" w:rsidRDefault="00C5232D">
                <w:pPr>
                  <w:pStyle w:val="RCWSLText"/>
                  <w:jc w:val="right"/>
                </w:pPr>
                <w:r>
                  <w:t>8</w:t>
                </w:r>
              </w:p>
              <w:p w:rsidR="00C5232D" w:rsidRDefault="00C5232D">
                <w:pPr>
                  <w:pStyle w:val="RCWSLText"/>
                  <w:jc w:val="right"/>
                </w:pPr>
                <w:r>
                  <w:t>9</w:t>
                </w:r>
              </w:p>
              <w:p w:rsidR="00C5232D" w:rsidRDefault="00C5232D">
                <w:pPr>
                  <w:pStyle w:val="RCWSLText"/>
                  <w:jc w:val="right"/>
                </w:pPr>
                <w:r>
                  <w:t>10</w:t>
                </w:r>
              </w:p>
              <w:p w:rsidR="00C5232D" w:rsidRDefault="00C5232D">
                <w:pPr>
                  <w:pStyle w:val="RCWSLText"/>
                  <w:jc w:val="right"/>
                </w:pPr>
                <w:r>
                  <w:t>11</w:t>
                </w:r>
              </w:p>
              <w:p w:rsidR="00C5232D" w:rsidRDefault="00C5232D">
                <w:pPr>
                  <w:pStyle w:val="RCWSLText"/>
                  <w:jc w:val="right"/>
                </w:pPr>
                <w:r>
                  <w:t>12</w:t>
                </w:r>
              </w:p>
              <w:p w:rsidR="00C5232D" w:rsidRDefault="00C5232D">
                <w:pPr>
                  <w:pStyle w:val="RCWSLText"/>
                  <w:jc w:val="right"/>
                </w:pPr>
                <w:r>
                  <w:t>13</w:t>
                </w:r>
              </w:p>
              <w:p w:rsidR="00C5232D" w:rsidRDefault="00C5232D">
                <w:pPr>
                  <w:pStyle w:val="RCWSLText"/>
                  <w:jc w:val="right"/>
                </w:pPr>
                <w:r>
                  <w:t>14</w:t>
                </w:r>
              </w:p>
              <w:p w:rsidR="00C5232D" w:rsidRDefault="00C5232D">
                <w:pPr>
                  <w:pStyle w:val="RCWSLText"/>
                  <w:jc w:val="right"/>
                </w:pPr>
                <w:r>
                  <w:t>15</w:t>
                </w:r>
              </w:p>
              <w:p w:rsidR="00C5232D" w:rsidRDefault="00C5232D">
                <w:pPr>
                  <w:pStyle w:val="RCWSLText"/>
                  <w:jc w:val="right"/>
                </w:pPr>
                <w:r>
                  <w:t>16</w:t>
                </w:r>
              </w:p>
              <w:p w:rsidR="00C5232D" w:rsidRDefault="00C5232D">
                <w:pPr>
                  <w:pStyle w:val="RCWSLText"/>
                  <w:jc w:val="right"/>
                </w:pPr>
                <w:r>
                  <w:t>17</w:t>
                </w:r>
              </w:p>
              <w:p w:rsidR="00C5232D" w:rsidRDefault="00C5232D">
                <w:pPr>
                  <w:pStyle w:val="RCWSLText"/>
                  <w:jc w:val="right"/>
                </w:pPr>
                <w:r>
                  <w:t>18</w:t>
                </w:r>
              </w:p>
              <w:p w:rsidR="00C5232D" w:rsidRDefault="00C5232D">
                <w:pPr>
                  <w:pStyle w:val="RCWSLText"/>
                  <w:jc w:val="right"/>
                </w:pPr>
                <w:r>
                  <w:t>19</w:t>
                </w:r>
              </w:p>
              <w:p w:rsidR="00C5232D" w:rsidRDefault="00C5232D">
                <w:pPr>
                  <w:pStyle w:val="RCWSLText"/>
                  <w:jc w:val="right"/>
                </w:pPr>
                <w:r>
                  <w:t>20</w:t>
                </w:r>
              </w:p>
              <w:p w:rsidR="00C5232D" w:rsidRDefault="00C5232D">
                <w:pPr>
                  <w:pStyle w:val="RCWSLText"/>
                  <w:jc w:val="right"/>
                </w:pPr>
                <w:r>
                  <w:t>21</w:t>
                </w:r>
              </w:p>
              <w:p w:rsidR="00C5232D" w:rsidRDefault="00C5232D">
                <w:pPr>
                  <w:pStyle w:val="RCWSLText"/>
                  <w:jc w:val="right"/>
                </w:pPr>
                <w:r>
                  <w:t>22</w:t>
                </w:r>
              </w:p>
              <w:p w:rsidR="00C5232D" w:rsidRDefault="00C5232D">
                <w:pPr>
                  <w:pStyle w:val="RCWSLText"/>
                  <w:jc w:val="right"/>
                </w:pPr>
                <w:r>
                  <w:t>23</w:t>
                </w:r>
              </w:p>
              <w:p w:rsidR="00C5232D" w:rsidRDefault="00C5232D">
                <w:pPr>
                  <w:pStyle w:val="RCWSLText"/>
                  <w:jc w:val="right"/>
                </w:pPr>
                <w:r>
                  <w:t>24</w:t>
                </w:r>
              </w:p>
              <w:p w:rsidR="00C5232D" w:rsidRDefault="00C5232D" w:rsidP="00060D21">
                <w:pPr>
                  <w:pStyle w:val="RCWSLText"/>
                  <w:jc w:val="right"/>
                </w:pPr>
                <w:r>
                  <w:t>25</w:t>
                </w:r>
              </w:p>
              <w:p w:rsidR="00C5232D" w:rsidRDefault="00C5232D" w:rsidP="00060D21">
                <w:pPr>
                  <w:pStyle w:val="RCWSLText"/>
                  <w:jc w:val="right"/>
                </w:pPr>
                <w:r>
                  <w:t>26</w:t>
                </w:r>
              </w:p>
              <w:p w:rsidR="00C5232D" w:rsidRDefault="00C5232D"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0F77C6"/>
    <w:rsid w:val="00102468"/>
    <w:rsid w:val="00106544"/>
    <w:rsid w:val="00146AAF"/>
    <w:rsid w:val="00150D34"/>
    <w:rsid w:val="001A775A"/>
    <w:rsid w:val="001B4E53"/>
    <w:rsid w:val="001C1B27"/>
    <w:rsid w:val="001E6675"/>
    <w:rsid w:val="00217E8A"/>
    <w:rsid w:val="002712B3"/>
    <w:rsid w:val="00281CBD"/>
    <w:rsid w:val="00307138"/>
    <w:rsid w:val="00316CD9"/>
    <w:rsid w:val="003E2FC6"/>
    <w:rsid w:val="00492DDC"/>
    <w:rsid w:val="004A475F"/>
    <w:rsid w:val="004C6615"/>
    <w:rsid w:val="00523C5A"/>
    <w:rsid w:val="005E2408"/>
    <w:rsid w:val="005E69C3"/>
    <w:rsid w:val="00605C39"/>
    <w:rsid w:val="006509A5"/>
    <w:rsid w:val="006841E6"/>
    <w:rsid w:val="006A1410"/>
    <w:rsid w:val="006F7027"/>
    <w:rsid w:val="0072335D"/>
    <w:rsid w:val="0072541D"/>
    <w:rsid w:val="007769AF"/>
    <w:rsid w:val="007B3990"/>
    <w:rsid w:val="007D1589"/>
    <w:rsid w:val="007D35D4"/>
    <w:rsid w:val="00846034"/>
    <w:rsid w:val="0088670C"/>
    <w:rsid w:val="008C7E6E"/>
    <w:rsid w:val="00931B84"/>
    <w:rsid w:val="0096303F"/>
    <w:rsid w:val="00964EDB"/>
    <w:rsid w:val="00972869"/>
    <w:rsid w:val="00976DAA"/>
    <w:rsid w:val="00984CD1"/>
    <w:rsid w:val="009F23A9"/>
    <w:rsid w:val="00A01F29"/>
    <w:rsid w:val="00A17B5B"/>
    <w:rsid w:val="00A4729B"/>
    <w:rsid w:val="00A93D4A"/>
    <w:rsid w:val="00AB59DA"/>
    <w:rsid w:val="00AB682C"/>
    <w:rsid w:val="00AD2D0A"/>
    <w:rsid w:val="00B31D1C"/>
    <w:rsid w:val="00B41494"/>
    <w:rsid w:val="00B518D0"/>
    <w:rsid w:val="00B52D5F"/>
    <w:rsid w:val="00B73E0A"/>
    <w:rsid w:val="00B961E0"/>
    <w:rsid w:val="00BF44DF"/>
    <w:rsid w:val="00C5232D"/>
    <w:rsid w:val="00C61A83"/>
    <w:rsid w:val="00C713A3"/>
    <w:rsid w:val="00C8108C"/>
    <w:rsid w:val="00C84502"/>
    <w:rsid w:val="00CC4F3C"/>
    <w:rsid w:val="00D40447"/>
    <w:rsid w:val="00D659AC"/>
    <w:rsid w:val="00DA47F3"/>
    <w:rsid w:val="00DC605F"/>
    <w:rsid w:val="00DE256E"/>
    <w:rsid w:val="00DF5D0E"/>
    <w:rsid w:val="00E14539"/>
    <w:rsid w:val="00E1471A"/>
    <w:rsid w:val="00E41CC6"/>
    <w:rsid w:val="00E61845"/>
    <w:rsid w:val="00E66F5D"/>
    <w:rsid w:val="00E850E7"/>
    <w:rsid w:val="00ED2EEB"/>
    <w:rsid w:val="00F229DE"/>
    <w:rsid w:val="00F304D3"/>
    <w:rsid w:val="00F4663F"/>
    <w:rsid w:val="00F72B88"/>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_ed\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134</TotalTime>
  <Pages>2</Pages>
  <Words>513</Words>
  <Characters>2733</Characters>
  <Application>Microsoft Office Word</Application>
  <DocSecurity>8</DocSecurity>
  <Lines>68</Lines>
  <Paragraphs>18</Paragraphs>
  <ScaleCrop>false</ScaleCrop>
  <HeadingPairs>
    <vt:vector size="2" baseType="variant">
      <vt:variant>
        <vt:lpstr>Title</vt:lpstr>
      </vt:variant>
      <vt:variant>
        <vt:i4>1</vt:i4>
      </vt:variant>
    </vt:vector>
  </HeadingPairs>
  <TitlesOfParts>
    <vt:vector size="1" baseType="lpstr">
      <vt:lpstr>5531-S AMH PEDE ADAM 057</vt:lpstr>
    </vt:vector>
  </TitlesOfParts>
  <Company/>
  <LinksUpToDate>false</LinksUpToDate>
  <CharactersWithSpaces>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5531-S AMH PEDE ADAM 057</dc:title>
  <dc:subject/>
  <dc:creator>Edie Adams</dc:creator>
  <cp:keywords/>
  <dc:description/>
  <cp:lastModifiedBy>Edie Adams</cp:lastModifiedBy>
  <cp:revision>13</cp:revision>
  <cp:lastPrinted>2011-04-08T20:06:00Z</cp:lastPrinted>
  <dcterms:created xsi:type="dcterms:W3CDTF">2011-04-08T15:47:00Z</dcterms:created>
  <dcterms:modified xsi:type="dcterms:W3CDTF">2011-04-08T20:06:00Z</dcterms:modified>
</cp:coreProperties>
</file>