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D112A" w:rsidP="0072541D">
          <w:pPr>
            <w:pStyle w:val="AmendDocName"/>
          </w:pPr>
          <w:customXml w:element="BillDocName">
            <w:r>
              <w:t xml:space="preserve">5487-S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HAIG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188</w:t>
            </w:r>
          </w:customXml>
        </w:p>
      </w:customXml>
      <w:customXml w:element="Heading">
        <w:p w:rsidR="00DF5D0E" w:rsidRDefault="00ED112A">
          <w:customXml w:element="ReferenceNumber">
            <w:r w:rsidR="00E62B61">
              <w:rPr>
                <w:b/>
                <w:u w:val="single"/>
              </w:rPr>
              <w:t>SSB 5487</w:t>
            </w:r>
            <w:r w:rsidR="00DE256E">
              <w:t xml:space="preserve"> - </w:t>
            </w:r>
          </w:customXml>
          <w:customXml w:element="Floor">
            <w:r w:rsidR="00E62B61">
              <w:t>H AMD TO H AMD (H-2541.1/11)</w:t>
            </w:r>
          </w:customXml>
          <w:customXml w:element="AmendNumber">
            <w:r>
              <w:rPr>
                <w:b/>
              </w:rPr>
              <w:t xml:space="preserve"> 645</w:t>
            </w:r>
          </w:customXml>
        </w:p>
        <w:p w:rsidR="00DF5D0E" w:rsidRDefault="00ED112A" w:rsidP="00605C39">
          <w:pPr>
            <w:ind w:firstLine="576"/>
          </w:pPr>
          <w:customXml w:element="Sponsors">
            <w:r>
              <w:t xml:space="preserve">By Representative Haigh</w:t>
            </w:r>
          </w:customXml>
        </w:p>
        <w:p w:rsidR="00DF5D0E" w:rsidRDefault="00ED112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D0C69" w:rsidRDefault="00ED112A" w:rsidP="0013452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62B61">
            <w:t xml:space="preserve">On page </w:t>
          </w:r>
          <w:r w:rsidR="00DD0C69">
            <w:t>7, line 24 of the striking amendment, after "rule" insert "and, in addition, are convertible to the standards identified in section 5 of this act"</w:t>
          </w:r>
        </w:p>
        <w:p w:rsidR="00DD0C69" w:rsidRDefault="00DD0C69" w:rsidP="00DD0C69">
          <w:pPr>
            <w:pStyle w:val="RCWSLText"/>
          </w:pPr>
        </w:p>
        <w:p w:rsidR="00DD0C69" w:rsidRDefault="00DD0C69" w:rsidP="00DD0C69">
          <w:pPr>
            <w:pStyle w:val="RCWSLText"/>
          </w:pPr>
          <w:r>
            <w:tab/>
            <w:t>On page 7, line 37 of the striking amendment, after "rule" insert "and, in addition, are operated to the standards identified in section 5 of this act"</w:t>
          </w:r>
        </w:p>
        <w:p w:rsidR="00DD0C69" w:rsidRDefault="00DD0C69" w:rsidP="00DD0C69">
          <w:pPr>
            <w:pStyle w:val="RCWSLText"/>
          </w:pPr>
        </w:p>
        <w:p w:rsidR="00DD0C69" w:rsidRDefault="00DD0C69" w:rsidP="00DD0C69">
          <w:pPr>
            <w:pStyle w:val="RCWSLText"/>
          </w:pPr>
          <w:r>
            <w:tab/>
            <w:t>On page 8, line 11 of the striking amendment, after "rule" insert "and, in addition, are operated to the standards identified in section 5 of this act"</w:t>
          </w:r>
        </w:p>
        <w:p w:rsidR="00DD0C69" w:rsidRDefault="00DD0C69" w:rsidP="00DD0C69">
          <w:pPr>
            <w:pStyle w:val="RCWSLText"/>
          </w:pPr>
        </w:p>
        <w:p w:rsidR="00DD0C69" w:rsidRDefault="00DD0C69" w:rsidP="00DD0C69">
          <w:pPr>
            <w:pStyle w:val="RCWSLText"/>
          </w:pPr>
          <w:r>
            <w:tab/>
            <w:t xml:space="preserve">On page 8, after line 27 of </w:t>
          </w:r>
          <w:r w:rsidR="00E32249">
            <w:t>the striking amendment,</w:t>
          </w:r>
          <w:r>
            <w:t xml:space="preserve"> insert the following:</w:t>
          </w:r>
        </w:p>
        <w:p w:rsidR="00DD0C69" w:rsidRDefault="00DD0C69" w:rsidP="00DD0C69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t xml:space="preserve"> </w:t>
          </w:r>
          <w:r>
            <w:rPr>
              <w:b/>
            </w:rPr>
            <w:t>Sec. 5.</w:t>
          </w:r>
          <w:r>
            <w:t xml:space="preserve"> A new section is added to chapter 69.25 RCW to read as follows:</w:t>
          </w:r>
        </w:p>
        <w:p w:rsidR="00B010F4" w:rsidRDefault="00CD29D9" w:rsidP="00DD0C69">
          <w:pPr>
            <w:pStyle w:val="RCWSLText"/>
          </w:pPr>
          <w:r>
            <w:tab/>
          </w:r>
          <w:r w:rsidR="00B010F4">
            <w:t>(1) All commercial egg layer operations required under section 3 of this act to meet the American humane association facility system plan, or an equivalent to the plan, must also ensure that all hens in the operation are provided with:</w:t>
          </w:r>
        </w:p>
        <w:p w:rsidR="00B010F4" w:rsidRDefault="00B010F4" w:rsidP="00DD0C69">
          <w:pPr>
            <w:pStyle w:val="RCWSLText"/>
          </w:pPr>
          <w:r>
            <w:tab/>
            <w:t>(a) No less than one hundred sixteen and three-tenths square inches of space per hen; and</w:t>
          </w:r>
        </w:p>
        <w:p w:rsidR="004F081D" w:rsidRDefault="00B010F4" w:rsidP="00DD0C69">
          <w:pPr>
            <w:pStyle w:val="RCWSLText"/>
          </w:pPr>
          <w:r>
            <w:tab/>
            <w:t>(b) Access to areas for nesting, scratching, and perching.</w:t>
          </w:r>
        </w:p>
        <w:p w:rsidR="00CD29D9" w:rsidRDefault="004F081D" w:rsidP="00DD0C69">
          <w:pPr>
            <w:pStyle w:val="RCWSLText"/>
          </w:pPr>
          <w:r>
            <w:tab/>
            <w:t>(2) The requirements of this section apply for any commercial egg layer operation on the same dates that section 3 of this act requires compliance with the American humane association facility system plan or an equivalent</w:t>
          </w:r>
          <w:r w:rsidR="002A40B5">
            <w:t xml:space="preserve"> to the plan</w:t>
          </w:r>
          <w:r>
            <w:t>.</w:t>
          </w:r>
          <w:r w:rsidR="00DD0C69">
            <w:t>"</w:t>
          </w:r>
        </w:p>
        <w:p w:rsidR="00CD29D9" w:rsidRDefault="00CD29D9" w:rsidP="00DD0C69">
          <w:pPr>
            <w:pStyle w:val="RCWSLText"/>
          </w:pPr>
        </w:p>
        <w:p w:rsidR="00DF5D0E" w:rsidRPr="00DD0C69" w:rsidRDefault="00CD29D9" w:rsidP="00CD29D9">
          <w:pPr>
            <w:pStyle w:val="RCWSLText"/>
          </w:pPr>
          <w:r>
            <w:tab/>
            <w:t>Renumber the remaining sections consecutively and correct any internal references accordingly.</w:t>
          </w:r>
          <w:r w:rsidR="00DD0C69">
            <w:t xml:space="preserve"> </w:t>
          </w:r>
        </w:p>
      </w:customXml>
      <w:permEnd w:id="0" w:displacedByCustomXml="next"/>
      <w:customXml w:element="Effect">
        <w:p w:rsidR="00ED2EEB" w:rsidRDefault="00ED2EEB" w:rsidP="00E62B6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62B6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6002F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6002F6">
                  <w:t>Creates parallel requirements to the American Humane Association's facility system plan for commercial egg layer operations that requires, on the same timeline as compliance with the American Humane Association's standards</w:t>
                </w:r>
                <w:r w:rsidR="003A14A7">
                  <w:t xml:space="preserve"> is required</w:t>
                </w:r>
                <w:r w:rsidR="006002F6">
                  <w:t>, each hen to be provided with 116.3 square feet of space and access to areas for nesting, perching, and scratching.</w:t>
                </w:r>
              </w:p>
            </w:tc>
          </w:tr>
        </w:tbl>
        <w:p w:rsidR="00DF5D0E" w:rsidRDefault="00ED112A" w:rsidP="00E62B6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62B6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D112A" w:rsidP="00E62B6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F4" w:rsidRDefault="00B010F4" w:rsidP="00DF5D0E">
      <w:r>
        <w:separator/>
      </w:r>
    </w:p>
  </w:endnote>
  <w:endnote w:type="continuationSeparator" w:id="0">
    <w:p w:rsidR="00B010F4" w:rsidRDefault="00B010F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FB" w:rsidRDefault="000E39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F4" w:rsidRDefault="00ED112A">
    <w:pPr>
      <w:pStyle w:val="AmendDraftFooter"/>
    </w:pPr>
    <w:fldSimple w:instr=" TITLE   \* MERGEFORMAT ">
      <w:r w:rsidR="0032412D">
        <w:t>5487-S AMH HAIG CALL 188</w:t>
      </w:r>
    </w:fldSimple>
    <w:r w:rsidR="00B010F4">
      <w:tab/>
    </w:r>
    <w:fldSimple w:instr=" PAGE  \* Arabic  \* MERGEFORMAT ">
      <w:r w:rsidR="0032412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F4" w:rsidRDefault="00ED112A">
    <w:pPr>
      <w:pStyle w:val="AmendDraftFooter"/>
    </w:pPr>
    <w:fldSimple w:instr=" TITLE   \* MERGEFORMAT ">
      <w:r w:rsidR="0032412D">
        <w:t>5487-S AMH HAIG CALL 188</w:t>
      </w:r>
    </w:fldSimple>
    <w:r w:rsidR="00B010F4">
      <w:tab/>
    </w:r>
    <w:fldSimple w:instr=" PAGE  \* Arabic  \* MERGEFORMAT ">
      <w:r w:rsidR="0032412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F4" w:rsidRDefault="00B010F4" w:rsidP="00DF5D0E">
      <w:r>
        <w:separator/>
      </w:r>
    </w:p>
  </w:footnote>
  <w:footnote w:type="continuationSeparator" w:id="0">
    <w:p w:rsidR="00B010F4" w:rsidRDefault="00B010F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FB" w:rsidRDefault="000E39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F4" w:rsidRDefault="00ED112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010F4" w:rsidRDefault="00B010F4">
                <w:pPr>
                  <w:pStyle w:val="RCWSLText"/>
                  <w:jc w:val="right"/>
                </w:pPr>
                <w:r>
                  <w:t>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4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5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6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7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8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9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10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14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15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16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17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18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19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20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24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25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26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27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28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29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30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F4" w:rsidRDefault="00ED11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010F4" w:rsidRDefault="00B010F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4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5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6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7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8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9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10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14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15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16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17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18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19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20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21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22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23</w:t>
                </w:r>
              </w:p>
              <w:p w:rsidR="00B010F4" w:rsidRDefault="00B010F4">
                <w:pPr>
                  <w:pStyle w:val="RCWSLText"/>
                  <w:jc w:val="right"/>
                </w:pPr>
                <w:r>
                  <w:t>24</w:t>
                </w:r>
              </w:p>
              <w:p w:rsidR="00B010F4" w:rsidRDefault="00B010F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010F4" w:rsidRDefault="00B010F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010F4" w:rsidRDefault="00B010F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39FB"/>
    <w:rsid w:val="000E603A"/>
    <w:rsid w:val="00102468"/>
    <w:rsid w:val="00106544"/>
    <w:rsid w:val="00134528"/>
    <w:rsid w:val="00146AAF"/>
    <w:rsid w:val="001A775A"/>
    <w:rsid w:val="001B4E53"/>
    <w:rsid w:val="001C1B27"/>
    <w:rsid w:val="001E6675"/>
    <w:rsid w:val="00217E8A"/>
    <w:rsid w:val="00281CBD"/>
    <w:rsid w:val="002A40B5"/>
    <w:rsid w:val="00316CD9"/>
    <w:rsid w:val="0032412D"/>
    <w:rsid w:val="003A14A7"/>
    <w:rsid w:val="003E2FC6"/>
    <w:rsid w:val="00423345"/>
    <w:rsid w:val="00492DDC"/>
    <w:rsid w:val="004C6615"/>
    <w:rsid w:val="004F081D"/>
    <w:rsid w:val="00523C5A"/>
    <w:rsid w:val="005E69C3"/>
    <w:rsid w:val="006002F6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9F7729"/>
    <w:rsid w:val="00A01F29"/>
    <w:rsid w:val="00A17B5B"/>
    <w:rsid w:val="00A4729B"/>
    <w:rsid w:val="00A93D4A"/>
    <w:rsid w:val="00AB682C"/>
    <w:rsid w:val="00AD2D0A"/>
    <w:rsid w:val="00B010F4"/>
    <w:rsid w:val="00B31D1C"/>
    <w:rsid w:val="00B41494"/>
    <w:rsid w:val="00B518D0"/>
    <w:rsid w:val="00B6297A"/>
    <w:rsid w:val="00B73E0A"/>
    <w:rsid w:val="00B961E0"/>
    <w:rsid w:val="00BF44DF"/>
    <w:rsid w:val="00C61A83"/>
    <w:rsid w:val="00C8108C"/>
    <w:rsid w:val="00CD29D9"/>
    <w:rsid w:val="00D40447"/>
    <w:rsid w:val="00D659AC"/>
    <w:rsid w:val="00DA47F3"/>
    <w:rsid w:val="00DD0C69"/>
    <w:rsid w:val="00DE256E"/>
    <w:rsid w:val="00DF5D0E"/>
    <w:rsid w:val="00E1471A"/>
    <w:rsid w:val="00E32249"/>
    <w:rsid w:val="00E41CC6"/>
    <w:rsid w:val="00E62B61"/>
    <w:rsid w:val="00E66F5D"/>
    <w:rsid w:val="00E850E7"/>
    <w:rsid w:val="00ED112A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55</TotalTime>
  <Pages>2</Pages>
  <Words>315</Words>
  <Characters>1578</Characters>
  <Application>Microsoft Office Word</Application>
  <DocSecurity>8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5487-S AMH HAIG CALL 188</vt:lpstr>
    </vt:vector>
  </TitlesOfParts>
  <Company>Washington State Legislature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5487-S AMH HAIG CALL 188</dc:title>
  <dc:creator>Jason Callahan</dc:creator>
  <cp:lastModifiedBy>Jason Callahan</cp:lastModifiedBy>
  <cp:revision>11</cp:revision>
  <cp:lastPrinted>2011-04-11T23:41:00Z</cp:lastPrinted>
  <dcterms:created xsi:type="dcterms:W3CDTF">2011-04-11T22:14:00Z</dcterms:created>
  <dcterms:modified xsi:type="dcterms:W3CDTF">2011-04-11T23:42:00Z</dcterms:modified>
</cp:coreProperties>
</file>