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48264C" w:rsidP="0072541D">
          <w:pPr>
            <w:pStyle w:val="AmendDocName"/>
          </w:pPr>
          <w:customXml w:element="BillDocName">
            <w:r>
              <w:t xml:space="preserve">5171-S.E2</w:t>
            </w:r>
          </w:customXml>
          <w:customXml w:element="AmendType">
            <w:r>
              <w:t xml:space="preserve"> AMH</w:t>
            </w:r>
          </w:customXml>
          <w:customXml w:element="SponsorAcronym">
            <w:r>
              <w:t xml:space="preserve"> TAYL</w:t>
            </w:r>
          </w:customXml>
          <w:customXml w:element="DrafterAcronym">
            <w:r>
              <w:t xml:space="preserve"> OSBO</w:t>
            </w:r>
          </w:customXml>
          <w:customXml w:element="DraftNumber">
            <w:r>
              <w:t xml:space="preserve"> 213</w:t>
            </w:r>
          </w:customXml>
        </w:p>
      </w:customXml>
      <w:customXml w:element="Heading">
        <w:p w:rsidR="00DF5D0E" w:rsidRDefault="0048264C">
          <w:customXml w:element="ReferenceNumber">
            <w:r w:rsidR="00FC3ADF">
              <w:rPr>
                <w:b/>
                <w:u w:val="single"/>
              </w:rPr>
              <w:t>2ESSB 5171</w:t>
            </w:r>
            <w:r w:rsidR="00DE256E">
              <w:t xml:space="preserve"> - </w:t>
            </w:r>
          </w:customXml>
          <w:customXml w:element="Floor">
            <w:r w:rsidR="00015482">
              <w:t xml:space="preserve">H AMD </w:t>
            </w:r>
            <w:r w:rsidR="00FC3ADF">
              <w:t>TO SGTA COMM AMD (H-2266.3/11)</w:t>
            </w:r>
          </w:customXml>
          <w:customXml w:element="AmendNumber">
            <w:r>
              <w:rPr>
                <w:b/>
              </w:rPr>
              <w:t xml:space="preserve"> 517</w:t>
            </w:r>
          </w:customXml>
        </w:p>
        <w:p w:rsidR="00DF5D0E" w:rsidRDefault="0048264C" w:rsidP="00605C39">
          <w:pPr>
            <w:ind w:firstLine="576"/>
          </w:pPr>
          <w:customXml w:element="Sponsors">
            <w:r>
              <w:t xml:space="preserve">By Representative Taylor</w:t>
            </w:r>
          </w:customXml>
        </w:p>
        <w:p w:rsidR="00DF5D0E" w:rsidRDefault="0048264C" w:rsidP="00846034">
          <w:pPr>
            <w:spacing w:line="408" w:lineRule="exact"/>
            <w:jc w:val="right"/>
            <w:rPr>
              <w:b/>
              <w:bCs/>
            </w:rPr>
          </w:pPr>
          <w:customXml w:element="FloorAction"/>
        </w:p>
      </w:customXml>
      <w:customXml w:element="Page">
        <w:permStart w:id="0" w:edGrp="everyone" w:displacedByCustomXml="prev"/>
        <w:p w:rsidR="008920E2" w:rsidRDefault="0048264C" w:rsidP="00C8108C">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5F0E61">
            <w:t>On page 8</w:t>
          </w:r>
          <w:r w:rsidR="00015482">
            <w:t>,</w:t>
          </w:r>
          <w:r w:rsidR="005F0E61">
            <w:t xml:space="preserve"> line 27</w:t>
          </w:r>
          <w:r w:rsidR="009D07DE">
            <w:t xml:space="preserve"> of the striking amendment</w:t>
          </w:r>
          <w:r w:rsidR="00225421">
            <w:t xml:space="preserve">, </w:t>
          </w:r>
          <w:r w:rsidR="005F0E61">
            <w:t>after "</w:t>
          </w:r>
          <w:r w:rsidR="00993825">
            <w:rPr>
              <w:u w:val="single"/>
            </w:rPr>
            <w:t>term</w:t>
          </w:r>
          <w:r w:rsidR="005F0E61">
            <w:t xml:space="preserve">" </w:t>
          </w:r>
          <w:r w:rsidR="00993825">
            <w:t>strike "</w:t>
          </w:r>
          <w:r w:rsidR="008920E2">
            <w:rPr>
              <w:u w:val="single"/>
            </w:rPr>
            <w:t>for which a successor must be elected at the next general election</w:t>
          </w:r>
          <w:r w:rsidR="00446144">
            <w:t>"</w:t>
          </w:r>
        </w:p>
        <w:p w:rsidR="008920E2" w:rsidRDefault="008920E2" w:rsidP="00C8108C">
          <w:pPr>
            <w:pStyle w:val="Page"/>
          </w:pPr>
        </w:p>
        <w:p w:rsidR="001C4FCC" w:rsidRDefault="00D71CB3" w:rsidP="001C4FCC">
          <w:pPr>
            <w:pStyle w:val="Page"/>
          </w:pPr>
          <w:r>
            <w:tab/>
            <w:t xml:space="preserve">On page 9, beginning on line </w:t>
          </w:r>
          <w:r w:rsidR="001C4FCC">
            <w:t>5</w:t>
          </w:r>
          <w:r w:rsidR="008920E2">
            <w:t xml:space="preserve"> of the</w:t>
          </w:r>
          <w:r>
            <w:t xml:space="preserve"> striking amendment, after </w:t>
          </w:r>
          <w:r w:rsidR="001C4FCC">
            <w:t>"follows:"</w:t>
          </w:r>
          <w:r>
            <w:rPr>
              <w:b/>
            </w:rPr>
            <w:t xml:space="preserve"> </w:t>
          </w:r>
          <w:r>
            <w:t>strike all material through "</w:t>
          </w:r>
          <w:r>
            <w:rPr>
              <w:u w:val="single"/>
            </w:rPr>
            <w:t>RCW 29A.28.071</w:t>
          </w:r>
          <w:r>
            <w:t>"</w:t>
          </w:r>
          <w:r w:rsidR="001C4FCC">
            <w:t xml:space="preserve"> on line 35</w:t>
          </w:r>
          <w:r>
            <w:t xml:space="preserve"> and insert the following: </w:t>
          </w:r>
        </w:p>
        <w:p w:rsidR="001C4FCC" w:rsidRDefault="001C4FCC" w:rsidP="001C4FCC">
          <w:pPr>
            <w:pStyle w:val="RCWSLText"/>
          </w:pPr>
          <w:r>
            <w:tab/>
            <w:t>"((</w:t>
          </w:r>
          <w:r>
            <w:rPr>
              <w:strike/>
            </w:rPr>
            <w:t>Filings for a nonpartisan office (other than judge of the supreme court or superintendent of public instruction)</w:t>
          </w:r>
          <w:r>
            <w:t xml:space="preserve">)) </w:t>
          </w:r>
          <w:r>
            <w:rPr>
              <w:u w:val="single"/>
            </w:rPr>
            <w:t>If, prior to the day of the primary, any of the following occur, filings</w:t>
          </w:r>
          <w:r>
            <w:t xml:space="preserve"> shall be reopened for a period of three normal business days, such three-day period to be fixed by the ((</w:t>
          </w:r>
          <w:r>
            <w:rPr>
              <w:strike/>
            </w:rPr>
            <w:t>election officer with whom such declarations of candidacy are filed and notice thereof given by notifying press, radio, and television in the county and by such other means as may now or hereafter be provided by law, when</w:t>
          </w:r>
          <w:r>
            <w:t xml:space="preserve">)) </w:t>
          </w:r>
          <w:r>
            <w:rPr>
              <w:u w:val="single"/>
            </w:rPr>
            <w:t>filing officer</w:t>
          </w:r>
          <w:r>
            <w:t>:</w:t>
          </w:r>
        </w:p>
        <w:p w:rsidR="001C4FCC" w:rsidRDefault="001C4FCC" w:rsidP="001C4FCC">
          <w:pPr>
            <w:pStyle w:val="RCWSLText"/>
          </w:pPr>
          <w:r>
            <w:tab/>
            <w:t>(1) A void in candidacy ((</w:t>
          </w:r>
          <w:r>
            <w:rPr>
              <w:strike/>
            </w:rPr>
            <w:t>for such nonpartisan office</w:t>
          </w:r>
          <w:r>
            <w:t>)) occurs ((</w:t>
          </w:r>
          <w:r>
            <w:rPr>
              <w:strike/>
            </w:rPr>
            <w:t>on or after the eleventh Tuesday prior to a primary but prior to the eleventh Tuesday before an election</w:t>
          </w:r>
          <w:r>
            <w:t xml:space="preserve">)) </w:t>
          </w:r>
          <w:r>
            <w:rPr>
              <w:u w:val="single"/>
            </w:rPr>
            <w:t>following the regular filing period and deadline to withdraw</w:t>
          </w:r>
          <w:r>
            <w:t>; or</w:t>
          </w:r>
        </w:p>
        <w:p w:rsidR="001C4FCC" w:rsidRDefault="001C4FCC" w:rsidP="001C4FCC">
          <w:pPr>
            <w:pStyle w:val="RCWSLText"/>
          </w:pPr>
          <w:r>
            <w:tab/>
            <w:t>(2) ((</w:t>
          </w:r>
          <w:r>
            <w:rPr>
              <w:strike/>
            </w:rPr>
            <w:t>A nominee for judge of the superior court eligible after a contested primary for a certificate of election by Article 4, section 29, Amendment 41 of the state Constitution, dies or is disqualified within the ten-day period immediately following the last day allotted for a candidate to withdraw; or</w:t>
          </w:r>
          <w:r>
            <w:br/>
          </w:r>
          <w:r>
            <w:rPr>
              <w:strike/>
            </w:rPr>
            <w:tab/>
            <w:t xml:space="preserve">(3) A vacancy occurs in any nonpartisan office on or after the eleventh Tuesday prior to a primary but prior to the eleventh Tuesday before an election leaving an unexpired term to be filled by an </w:t>
          </w:r>
          <w:r>
            <w:rPr>
              <w:strike/>
            </w:rPr>
            <w:lastRenderedPageBreak/>
            <w:t>election for which filings have not been held.</w:t>
          </w:r>
          <w:r>
            <w:t xml:space="preserve">)) </w:t>
          </w:r>
          <w:r>
            <w:rPr>
              <w:u w:val="single"/>
            </w:rPr>
            <w:t>A vacancy occurs in an office for which filings have not already been held, leaving an unexpired term.</w:t>
          </w:r>
          <w:r>
            <w:br/>
          </w:r>
          <w:r>
            <w:rPr>
              <w:u w:val="single"/>
            </w:rPr>
            <w:tab/>
            <w:t xml:space="preserve">The filing officer shall provide notice of the vacancy and filing period to newspapers, radio, and television in the county, and online. The position shall appear on the general election ballots unless a candidate for superior court judge is entitled to a certificate of election pursuant to Article 4, section 29 of the state Constitution. </w:t>
          </w:r>
        </w:p>
        <w:p w:rsidR="001C4FCC" w:rsidRDefault="001C4FCC" w:rsidP="001C4FCC">
          <w:pPr>
            <w:pStyle w:val="RCWSLText"/>
          </w:pPr>
          <w:r>
            <w:tab/>
            <w:t xml:space="preserve">The candidate receiving a plurality of the votes cast for that office in the general election shall be deemed elected.  </w:t>
          </w:r>
          <w:r>
            <w:rPr>
              <w:u w:val="single"/>
            </w:rPr>
            <w:t>This section does not apply to voids in candidacy in the office of precinct committee officer, which are filled by appointment pursuant to RCW 29A.28.071</w:t>
          </w:r>
          <w:r>
            <w:t>"</w:t>
          </w:r>
        </w:p>
        <w:p w:rsidR="00DC2F8B" w:rsidRDefault="00DC2F8B" w:rsidP="001C4FCC">
          <w:pPr>
            <w:pStyle w:val="RCWSLText"/>
          </w:pPr>
        </w:p>
        <w:p w:rsidR="000926C7" w:rsidRDefault="00DC2F8B" w:rsidP="00225421">
          <w:pPr>
            <w:pStyle w:val="Page"/>
          </w:pPr>
          <w:r>
            <w:tab/>
          </w:r>
          <w:r w:rsidR="00FE5973">
            <w:t>On page 24, beginning on line 3</w:t>
          </w:r>
          <w:r w:rsidR="000926C7">
            <w:t xml:space="preserve"> of the striking amendment</w:t>
          </w:r>
          <w:r w:rsidR="004E51EE">
            <w:t>,</w:t>
          </w:r>
          <w:r w:rsidR="000926C7">
            <w:t xml:space="preserve"> after "</w:t>
          </w:r>
          <w:r w:rsidR="000926C7">
            <w:rPr>
              <w:u w:val="single"/>
            </w:rPr>
            <w:t>period</w:t>
          </w:r>
          <w:r w:rsidR="00FE5973">
            <w:rPr>
              <w:u w:val="single"/>
            </w:rPr>
            <w:t>,</w:t>
          </w:r>
          <w:r w:rsidR="000926C7">
            <w:t>" strike all material through "</w:t>
          </w:r>
          <w:r w:rsidR="000926C7">
            <w:rPr>
              <w:u w:val="single"/>
            </w:rPr>
            <w:t>period</w:t>
          </w:r>
          <w:r w:rsidR="000926C7">
            <w:t>" on line 9 and insert the following:</w:t>
          </w:r>
        </w:p>
        <w:p w:rsidR="00225421" w:rsidRPr="000926C7" w:rsidRDefault="000926C7" w:rsidP="00225421">
          <w:pPr>
            <w:pStyle w:val="Page"/>
          </w:pPr>
          <w:r>
            <w:tab/>
          </w:r>
          <w:r w:rsidR="00760FF1">
            <w:t>"</w:t>
          </w:r>
          <w:r w:rsidR="00A8189B">
            <w:rPr>
              <w:u w:val="single"/>
            </w:rPr>
            <w:t>the position shall be open for filing during the regular filing period and</w:t>
          </w:r>
          <w:r w:rsidR="00A8189B">
            <w:t xml:space="preserve"> a successor shall be </w:t>
          </w:r>
          <w:r w:rsidR="00A8189B">
            <w:rPr>
              <w:u w:val="single"/>
            </w:rPr>
            <w:t>qualified at the primary and</w:t>
          </w:r>
          <w:r w:rsidR="00A8189B">
            <w:t xml:space="preserve"> elected ((</w:t>
          </w:r>
          <w:r w:rsidR="00A8189B">
            <w:rPr>
              <w:strike/>
            </w:rPr>
            <w:t>to that office</w:t>
          </w:r>
          <w:r w:rsidR="00A8189B">
            <w:t>)) at ((</w:t>
          </w:r>
          <w:r w:rsidR="00A8189B">
            <w:rPr>
              <w:strike/>
            </w:rPr>
            <w:t>that</w:t>
          </w:r>
          <w:r w:rsidR="00A8189B">
            <w:t xml:space="preserve">)) </w:t>
          </w:r>
          <w:r w:rsidR="00A8189B">
            <w:rPr>
              <w:u w:val="single"/>
            </w:rPr>
            <w:t>the</w:t>
          </w:r>
          <w:r w:rsidR="00A8189B">
            <w:t xml:space="preserve"> general election.  </w:t>
          </w:r>
          <w:r w:rsidR="00A8189B">
            <w:rPr>
              <w:u w:val="single"/>
            </w:rPr>
            <w:t>If a vacancy occurs after the first day of the regular filing period but before the day of the primary, a successor shall be elected at the general election.</w:t>
          </w:r>
          <w:r w:rsidR="00A8189B">
            <w:t xml:space="preserve">  Except during the last year of the term of office, if such a vacancy occurs on or after the ((</w:t>
          </w:r>
          <w:r w:rsidR="00A8189B">
            <w:rPr>
              <w:strike/>
            </w:rPr>
            <w:t>eleventh Tuesday prior to</w:t>
          </w:r>
          <w:r w:rsidR="00A8189B">
            <w:t xml:space="preserve">)) </w:t>
          </w:r>
          <w:r w:rsidR="00A8189B">
            <w:rPr>
              <w:u w:val="single"/>
            </w:rPr>
            <w:t>day of</w:t>
          </w:r>
          <w:r w:rsidR="00A8189B">
            <w:t xml:space="preserve"> the primary for that general election,"</w:t>
          </w:r>
          <w:r>
            <w:t xml:space="preserve"> </w:t>
          </w:r>
        </w:p>
        <w:p w:rsidR="00DF5D0E" w:rsidRPr="00C8108C" w:rsidRDefault="0048264C" w:rsidP="00FC3ADF">
          <w:pPr>
            <w:pStyle w:val="RCWSLText"/>
            <w:suppressLineNumbers/>
          </w:pPr>
        </w:p>
      </w:customXml>
      <w:permEnd w:id="0" w:displacedByCustomXml="next"/>
      <w:customXml w:element="Effect">
        <w:p w:rsidR="00ED2EEB" w:rsidRDefault="00ED2EEB" w:rsidP="00FC3ADF">
          <w:pPr>
            <w:pStyle w:val="Effect"/>
            <w:suppressLineNumbers/>
          </w:pPr>
        </w:p>
        <w:tbl>
          <w:tblPr>
            <w:tblW w:w="0" w:type="auto"/>
            <w:tblInd w:w="-522" w:type="dxa"/>
            <w:shd w:val="clear" w:color="auto" w:fill="FFFFFF" w:themeFill="background1"/>
            <w:tblLook w:val="0000"/>
          </w:tblPr>
          <w:tblGrid>
            <w:gridCol w:w="540"/>
            <w:gridCol w:w="9874"/>
          </w:tblGrid>
          <w:tr w:rsidR="00D659AC" w:rsidTr="00C8108C">
            <w:tc>
              <w:tcPr>
                <w:tcW w:w="540" w:type="dxa"/>
                <w:shd w:val="clear" w:color="auto" w:fill="FFFFFF" w:themeFill="background1"/>
              </w:tcPr>
              <w:p w:rsidR="00D659AC" w:rsidRDefault="00D659AC" w:rsidP="00FC3ADF">
                <w:pPr>
                  <w:pStyle w:val="Effect"/>
                  <w:suppressLineNumbers/>
                  <w:shd w:val="clear" w:color="auto" w:fill="auto"/>
                  <w:ind w:left="0" w:firstLine="0"/>
                </w:pPr>
                <w:permStart w:id="1" w:edGrp="everyone" w:colFirst="1" w:colLast="1"/>
              </w:p>
            </w:tc>
            <w:tc>
              <w:tcPr>
                <w:tcW w:w="9874" w:type="dxa"/>
                <w:shd w:val="clear" w:color="auto" w:fill="FFFFFF" w:themeFill="background1"/>
              </w:tcPr>
              <w:p w:rsidR="00531E99" w:rsidRDefault="0096303F" w:rsidP="00FC3ADF">
                <w:pPr>
                  <w:pStyle w:val="Effect"/>
                  <w:suppressLineNumbers/>
                  <w:shd w:val="clear" w:color="auto" w:fill="auto"/>
                  <w:ind w:left="0" w:firstLine="0"/>
                </w:pPr>
                <w:r w:rsidRPr="0096303F">
                  <w:tab/>
                </w:r>
                <w:r w:rsidR="001C1B27" w:rsidRPr="0096303F">
                  <w:rPr>
                    <w:u w:val="single"/>
                  </w:rPr>
                  <w:t>EFFECT:</w:t>
                </w:r>
                <w:r w:rsidR="001C1B27" w:rsidRPr="0096303F">
                  <w:t> </w:t>
                </w:r>
                <w:r w:rsidR="00531E99">
                  <w:t xml:space="preserve">(1) Revises the filing procedures </w:t>
                </w:r>
                <w:r w:rsidR="00644B73">
                  <w:t>for vacant offices by deleting</w:t>
                </w:r>
                <w:r w:rsidR="00531E99">
                  <w:t xml:space="preserve"> provision</w:t>
                </w:r>
                <w:r w:rsidR="0040212B">
                  <w:t>s</w:t>
                </w:r>
                <w:r w:rsidR="00531E99">
                  <w:t xml:space="preserve"> requiring that the vacancy must pertain to an office that leaves an unexpired term for which a successor must be elect</w:t>
                </w:r>
                <w:r w:rsidR="0040212B">
                  <w:t xml:space="preserve">ed at the next general election; and (2) </w:t>
                </w:r>
                <w:r w:rsidR="00760FF1">
                  <w:t>authorizes a special three day filing period in the even</w:t>
                </w:r>
                <w:r w:rsidR="008F4441">
                  <w:t>t</w:t>
                </w:r>
                <w:r w:rsidR="00760FF1">
                  <w:t xml:space="preserve"> a vacancy occurs </w:t>
                </w:r>
                <w:r w:rsidR="008F4441">
                  <w:t xml:space="preserve">in an office for which filings have not already been held and which leaves an unexpired term. </w:t>
                </w:r>
              </w:p>
              <w:p w:rsidR="001C1B27" w:rsidRPr="0096303F" w:rsidRDefault="00531E99" w:rsidP="00FC3ADF">
                <w:pPr>
                  <w:pStyle w:val="Effect"/>
                  <w:suppressLineNumbers/>
                  <w:shd w:val="clear" w:color="auto" w:fill="auto"/>
                  <w:ind w:left="0" w:firstLine="0"/>
                </w:pPr>
                <w:r>
                  <w:t xml:space="preserve"> </w:t>
                </w:r>
                <w:r w:rsidR="001C1B27" w:rsidRPr="0096303F">
                  <w:t>  </w:t>
                </w:r>
              </w:p>
              <w:p w:rsidR="001B4E53" w:rsidRPr="007D1589" w:rsidRDefault="001B4E53" w:rsidP="00FC3ADF">
                <w:pPr>
                  <w:pStyle w:val="ListBullet"/>
                  <w:numPr>
                    <w:ilvl w:val="0"/>
                    <w:numId w:val="0"/>
                  </w:numPr>
                  <w:suppressLineNumbers/>
                </w:pPr>
              </w:p>
            </w:tc>
          </w:tr>
        </w:tbl>
        <w:p w:rsidR="00DF5D0E" w:rsidRDefault="0048264C" w:rsidP="00FC3ADF">
          <w:pPr>
            <w:pStyle w:val="BillEnd"/>
            <w:suppressLineNumbers/>
          </w:pPr>
        </w:p>
        <w:permEnd w:id="1" w:displacedByCustomXml="next"/>
      </w:customXml>
      <w:p w:rsidR="00DF5D0E" w:rsidRDefault="00DE256E" w:rsidP="00FC3ADF">
        <w:pPr>
          <w:pStyle w:val="BillEnd"/>
          <w:suppressLineNumbers/>
        </w:pPr>
        <w:r>
          <w:rPr>
            <w:b/>
          </w:rPr>
          <w:t>--- END ---</w:t>
        </w:r>
      </w:p>
      <w:p w:rsidR="00DF5D0E" w:rsidRDefault="0048264C" w:rsidP="00FC3ADF">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even" r:id="rId7"/>
      <w:headerReference w:type="default" r:id="rId8"/>
      <w:footerReference w:type="even" r:id="rId9"/>
      <w:footerReference w:type="default" r:id="rId10"/>
      <w:headerReference w:type="first" r:id="rId11"/>
      <w:footerReference w:type="first" r:id="rId12"/>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0FF1" w:rsidRDefault="00760FF1" w:rsidP="00DF5D0E">
      <w:r>
        <w:separator/>
      </w:r>
    </w:p>
  </w:endnote>
  <w:endnote w:type="continuationSeparator" w:id="0">
    <w:p w:rsidR="00760FF1" w:rsidRDefault="00760FF1"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FF1" w:rsidRDefault="00760FF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FF1" w:rsidRDefault="0048264C">
    <w:pPr>
      <w:pStyle w:val="AmendDraftFooter"/>
    </w:pPr>
    <w:fldSimple w:instr=" TITLE   \* MERGEFORMAT ">
      <w:r w:rsidR="00047CBA">
        <w:t>5171-S.E2 AMH TAYL OSBO 213</w:t>
      </w:r>
    </w:fldSimple>
    <w:r w:rsidR="00760FF1">
      <w:tab/>
    </w:r>
    <w:fldSimple w:instr=" PAGE  \* Arabic  \* MERGEFORMAT ">
      <w:r w:rsidR="00047CBA">
        <w:rPr>
          <w:noProof/>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FF1" w:rsidRDefault="0048264C">
    <w:pPr>
      <w:pStyle w:val="AmendDraftFooter"/>
    </w:pPr>
    <w:fldSimple w:instr=" TITLE   \* MERGEFORMAT ">
      <w:r w:rsidR="00047CBA">
        <w:t>5171-S.E2 AMH TAYL OSBO 213</w:t>
      </w:r>
    </w:fldSimple>
    <w:r w:rsidR="00760FF1">
      <w:tab/>
    </w:r>
    <w:fldSimple w:instr=" PAGE  \* Arabic  \* MERGEFORMAT ">
      <w:r w:rsidR="00047CBA">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0FF1" w:rsidRDefault="00760FF1" w:rsidP="00DF5D0E">
      <w:r>
        <w:separator/>
      </w:r>
    </w:p>
  </w:footnote>
  <w:footnote w:type="continuationSeparator" w:id="0">
    <w:p w:rsidR="00760FF1" w:rsidRDefault="00760FF1"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FF1" w:rsidRDefault="00760FF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FF1" w:rsidRDefault="0048264C">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760FF1" w:rsidRDefault="00760FF1">
                <w:pPr>
                  <w:pStyle w:val="RCWSLText"/>
                  <w:jc w:val="right"/>
                </w:pPr>
                <w:r>
                  <w:t>1</w:t>
                </w:r>
              </w:p>
              <w:p w:rsidR="00760FF1" w:rsidRDefault="00760FF1">
                <w:pPr>
                  <w:pStyle w:val="RCWSLText"/>
                  <w:jc w:val="right"/>
                </w:pPr>
                <w:r>
                  <w:t>2</w:t>
                </w:r>
              </w:p>
              <w:p w:rsidR="00760FF1" w:rsidRDefault="00760FF1">
                <w:pPr>
                  <w:pStyle w:val="RCWSLText"/>
                  <w:jc w:val="right"/>
                </w:pPr>
                <w:r>
                  <w:t>3</w:t>
                </w:r>
              </w:p>
              <w:p w:rsidR="00760FF1" w:rsidRDefault="00760FF1">
                <w:pPr>
                  <w:pStyle w:val="RCWSLText"/>
                  <w:jc w:val="right"/>
                </w:pPr>
                <w:r>
                  <w:t>4</w:t>
                </w:r>
              </w:p>
              <w:p w:rsidR="00760FF1" w:rsidRDefault="00760FF1">
                <w:pPr>
                  <w:pStyle w:val="RCWSLText"/>
                  <w:jc w:val="right"/>
                </w:pPr>
                <w:r>
                  <w:t>5</w:t>
                </w:r>
              </w:p>
              <w:p w:rsidR="00760FF1" w:rsidRDefault="00760FF1">
                <w:pPr>
                  <w:pStyle w:val="RCWSLText"/>
                  <w:jc w:val="right"/>
                </w:pPr>
                <w:r>
                  <w:t>6</w:t>
                </w:r>
              </w:p>
              <w:p w:rsidR="00760FF1" w:rsidRDefault="00760FF1">
                <w:pPr>
                  <w:pStyle w:val="RCWSLText"/>
                  <w:jc w:val="right"/>
                </w:pPr>
                <w:r>
                  <w:t>7</w:t>
                </w:r>
              </w:p>
              <w:p w:rsidR="00760FF1" w:rsidRDefault="00760FF1">
                <w:pPr>
                  <w:pStyle w:val="RCWSLText"/>
                  <w:jc w:val="right"/>
                </w:pPr>
                <w:r>
                  <w:t>8</w:t>
                </w:r>
              </w:p>
              <w:p w:rsidR="00760FF1" w:rsidRDefault="00760FF1">
                <w:pPr>
                  <w:pStyle w:val="RCWSLText"/>
                  <w:jc w:val="right"/>
                </w:pPr>
                <w:r>
                  <w:t>9</w:t>
                </w:r>
              </w:p>
              <w:p w:rsidR="00760FF1" w:rsidRDefault="00760FF1">
                <w:pPr>
                  <w:pStyle w:val="RCWSLText"/>
                  <w:jc w:val="right"/>
                </w:pPr>
                <w:r>
                  <w:t>10</w:t>
                </w:r>
              </w:p>
              <w:p w:rsidR="00760FF1" w:rsidRDefault="00760FF1">
                <w:pPr>
                  <w:pStyle w:val="RCWSLText"/>
                  <w:jc w:val="right"/>
                </w:pPr>
                <w:r>
                  <w:t>11</w:t>
                </w:r>
              </w:p>
              <w:p w:rsidR="00760FF1" w:rsidRDefault="00760FF1">
                <w:pPr>
                  <w:pStyle w:val="RCWSLText"/>
                  <w:jc w:val="right"/>
                </w:pPr>
                <w:r>
                  <w:t>12</w:t>
                </w:r>
              </w:p>
              <w:p w:rsidR="00760FF1" w:rsidRDefault="00760FF1">
                <w:pPr>
                  <w:pStyle w:val="RCWSLText"/>
                  <w:jc w:val="right"/>
                </w:pPr>
                <w:r>
                  <w:t>13</w:t>
                </w:r>
              </w:p>
              <w:p w:rsidR="00760FF1" w:rsidRDefault="00760FF1">
                <w:pPr>
                  <w:pStyle w:val="RCWSLText"/>
                  <w:jc w:val="right"/>
                </w:pPr>
                <w:r>
                  <w:t>14</w:t>
                </w:r>
              </w:p>
              <w:p w:rsidR="00760FF1" w:rsidRDefault="00760FF1">
                <w:pPr>
                  <w:pStyle w:val="RCWSLText"/>
                  <w:jc w:val="right"/>
                </w:pPr>
                <w:r>
                  <w:t>15</w:t>
                </w:r>
              </w:p>
              <w:p w:rsidR="00760FF1" w:rsidRDefault="00760FF1">
                <w:pPr>
                  <w:pStyle w:val="RCWSLText"/>
                  <w:jc w:val="right"/>
                </w:pPr>
                <w:r>
                  <w:t>16</w:t>
                </w:r>
              </w:p>
              <w:p w:rsidR="00760FF1" w:rsidRDefault="00760FF1">
                <w:pPr>
                  <w:pStyle w:val="RCWSLText"/>
                  <w:jc w:val="right"/>
                </w:pPr>
                <w:r>
                  <w:t>17</w:t>
                </w:r>
              </w:p>
              <w:p w:rsidR="00760FF1" w:rsidRDefault="00760FF1">
                <w:pPr>
                  <w:pStyle w:val="RCWSLText"/>
                  <w:jc w:val="right"/>
                </w:pPr>
                <w:r>
                  <w:t>18</w:t>
                </w:r>
              </w:p>
              <w:p w:rsidR="00760FF1" w:rsidRDefault="00760FF1">
                <w:pPr>
                  <w:pStyle w:val="RCWSLText"/>
                  <w:jc w:val="right"/>
                </w:pPr>
                <w:r>
                  <w:t>19</w:t>
                </w:r>
              </w:p>
              <w:p w:rsidR="00760FF1" w:rsidRDefault="00760FF1">
                <w:pPr>
                  <w:pStyle w:val="RCWSLText"/>
                  <w:jc w:val="right"/>
                </w:pPr>
                <w:r>
                  <w:t>20</w:t>
                </w:r>
              </w:p>
              <w:p w:rsidR="00760FF1" w:rsidRDefault="00760FF1">
                <w:pPr>
                  <w:pStyle w:val="RCWSLText"/>
                  <w:jc w:val="right"/>
                </w:pPr>
                <w:r>
                  <w:t>21</w:t>
                </w:r>
              </w:p>
              <w:p w:rsidR="00760FF1" w:rsidRDefault="00760FF1">
                <w:pPr>
                  <w:pStyle w:val="RCWSLText"/>
                  <w:jc w:val="right"/>
                </w:pPr>
                <w:r>
                  <w:t>22</w:t>
                </w:r>
              </w:p>
              <w:p w:rsidR="00760FF1" w:rsidRDefault="00760FF1">
                <w:pPr>
                  <w:pStyle w:val="RCWSLText"/>
                  <w:jc w:val="right"/>
                </w:pPr>
                <w:r>
                  <w:t>23</w:t>
                </w:r>
              </w:p>
              <w:p w:rsidR="00760FF1" w:rsidRDefault="00760FF1">
                <w:pPr>
                  <w:pStyle w:val="RCWSLText"/>
                  <w:jc w:val="right"/>
                </w:pPr>
                <w:r>
                  <w:t>24</w:t>
                </w:r>
              </w:p>
              <w:p w:rsidR="00760FF1" w:rsidRDefault="00760FF1">
                <w:pPr>
                  <w:pStyle w:val="RCWSLText"/>
                  <w:jc w:val="right"/>
                </w:pPr>
                <w:r>
                  <w:t>25</w:t>
                </w:r>
              </w:p>
              <w:p w:rsidR="00760FF1" w:rsidRDefault="00760FF1">
                <w:pPr>
                  <w:pStyle w:val="RCWSLText"/>
                  <w:jc w:val="right"/>
                </w:pPr>
                <w:r>
                  <w:t>26</w:t>
                </w:r>
              </w:p>
              <w:p w:rsidR="00760FF1" w:rsidRDefault="00760FF1">
                <w:pPr>
                  <w:pStyle w:val="RCWSLText"/>
                  <w:jc w:val="right"/>
                </w:pPr>
                <w:r>
                  <w:t>27</w:t>
                </w:r>
              </w:p>
              <w:p w:rsidR="00760FF1" w:rsidRDefault="00760FF1">
                <w:pPr>
                  <w:pStyle w:val="RCWSLText"/>
                  <w:jc w:val="right"/>
                </w:pPr>
                <w:r>
                  <w:t>28</w:t>
                </w:r>
              </w:p>
              <w:p w:rsidR="00760FF1" w:rsidRDefault="00760FF1">
                <w:pPr>
                  <w:pStyle w:val="RCWSLText"/>
                  <w:jc w:val="right"/>
                </w:pPr>
                <w:r>
                  <w:t>29</w:t>
                </w:r>
              </w:p>
              <w:p w:rsidR="00760FF1" w:rsidRDefault="00760FF1">
                <w:pPr>
                  <w:pStyle w:val="RCWSLText"/>
                  <w:jc w:val="right"/>
                </w:pPr>
                <w:r>
                  <w:t>30</w:t>
                </w:r>
              </w:p>
              <w:p w:rsidR="00760FF1" w:rsidRDefault="00760FF1">
                <w:pPr>
                  <w:pStyle w:val="RCWSLText"/>
                  <w:jc w:val="right"/>
                </w:pPr>
                <w:r>
                  <w:t>31</w:t>
                </w:r>
              </w:p>
              <w:p w:rsidR="00760FF1" w:rsidRDefault="00760FF1">
                <w:pPr>
                  <w:pStyle w:val="RCWSLText"/>
                  <w:jc w:val="right"/>
                </w:pPr>
                <w:r>
                  <w:t>32</w:t>
                </w:r>
              </w:p>
              <w:p w:rsidR="00760FF1" w:rsidRDefault="00760FF1">
                <w:pPr>
                  <w:pStyle w:val="RCWSLText"/>
                  <w:jc w:val="right"/>
                </w:pPr>
                <w:r>
                  <w:t>33</w:t>
                </w:r>
              </w:p>
              <w:p w:rsidR="00760FF1" w:rsidRDefault="00760FF1">
                <w:pPr>
                  <w:pStyle w:val="RCWSLText"/>
                  <w:jc w:val="right"/>
                </w:pPr>
                <w:r>
                  <w:t>34</w:t>
                </w: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FF1" w:rsidRDefault="0048264C">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760FF1" w:rsidRDefault="00760FF1" w:rsidP="00605C39">
                <w:pPr>
                  <w:pStyle w:val="RCWSLText"/>
                  <w:spacing w:before="2888"/>
                  <w:jc w:val="right"/>
                </w:pPr>
                <w:r>
                  <w:t>1</w:t>
                </w:r>
              </w:p>
              <w:p w:rsidR="00760FF1" w:rsidRDefault="00760FF1">
                <w:pPr>
                  <w:pStyle w:val="RCWSLText"/>
                  <w:jc w:val="right"/>
                </w:pPr>
                <w:r>
                  <w:t>2</w:t>
                </w:r>
              </w:p>
              <w:p w:rsidR="00760FF1" w:rsidRDefault="00760FF1">
                <w:pPr>
                  <w:pStyle w:val="RCWSLText"/>
                  <w:jc w:val="right"/>
                </w:pPr>
                <w:r>
                  <w:t>3</w:t>
                </w:r>
              </w:p>
              <w:p w:rsidR="00760FF1" w:rsidRDefault="00760FF1">
                <w:pPr>
                  <w:pStyle w:val="RCWSLText"/>
                  <w:jc w:val="right"/>
                </w:pPr>
                <w:r>
                  <w:t>4</w:t>
                </w:r>
              </w:p>
              <w:p w:rsidR="00760FF1" w:rsidRDefault="00760FF1">
                <w:pPr>
                  <w:pStyle w:val="RCWSLText"/>
                  <w:jc w:val="right"/>
                </w:pPr>
                <w:r>
                  <w:t>5</w:t>
                </w:r>
              </w:p>
              <w:p w:rsidR="00760FF1" w:rsidRDefault="00760FF1">
                <w:pPr>
                  <w:pStyle w:val="RCWSLText"/>
                  <w:jc w:val="right"/>
                </w:pPr>
                <w:r>
                  <w:t>6</w:t>
                </w:r>
              </w:p>
              <w:p w:rsidR="00760FF1" w:rsidRDefault="00760FF1">
                <w:pPr>
                  <w:pStyle w:val="RCWSLText"/>
                  <w:jc w:val="right"/>
                </w:pPr>
                <w:r>
                  <w:t>7</w:t>
                </w:r>
              </w:p>
              <w:p w:rsidR="00760FF1" w:rsidRDefault="00760FF1">
                <w:pPr>
                  <w:pStyle w:val="RCWSLText"/>
                  <w:jc w:val="right"/>
                </w:pPr>
                <w:r>
                  <w:t>8</w:t>
                </w:r>
              </w:p>
              <w:p w:rsidR="00760FF1" w:rsidRDefault="00760FF1">
                <w:pPr>
                  <w:pStyle w:val="RCWSLText"/>
                  <w:jc w:val="right"/>
                </w:pPr>
                <w:r>
                  <w:t>9</w:t>
                </w:r>
              </w:p>
              <w:p w:rsidR="00760FF1" w:rsidRDefault="00760FF1">
                <w:pPr>
                  <w:pStyle w:val="RCWSLText"/>
                  <w:jc w:val="right"/>
                </w:pPr>
                <w:r>
                  <w:t>10</w:t>
                </w:r>
              </w:p>
              <w:p w:rsidR="00760FF1" w:rsidRDefault="00760FF1">
                <w:pPr>
                  <w:pStyle w:val="RCWSLText"/>
                  <w:jc w:val="right"/>
                </w:pPr>
                <w:r>
                  <w:t>11</w:t>
                </w:r>
              </w:p>
              <w:p w:rsidR="00760FF1" w:rsidRDefault="00760FF1">
                <w:pPr>
                  <w:pStyle w:val="RCWSLText"/>
                  <w:jc w:val="right"/>
                </w:pPr>
                <w:r>
                  <w:t>12</w:t>
                </w:r>
              </w:p>
              <w:p w:rsidR="00760FF1" w:rsidRDefault="00760FF1">
                <w:pPr>
                  <w:pStyle w:val="RCWSLText"/>
                  <w:jc w:val="right"/>
                </w:pPr>
                <w:r>
                  <w:t>13</w:t>
                </w:r>
              </w:p>
              <w:p w:rsidR="00760FF1" w:rsidRDefault="00760FF1">
                <w:pPr>
                  <w:pStyle w:val="RCWSLText"/>
                  <w:jc w:val="right"/>
                </w:pPr>
                <w:r>
                  <w:t>14</w:t>
                </w:r>
              </w:p>
              <w:p w:rsidR="00760FF1" w:rsidRDefault="00760FF1">
                <w:pPr>
                  <w:pStyle w:val="RCWSLText"/>
                  <w:jc w:val="right"/>
                </w:pPr>
                <w:r>
                  <w:t>15</w:t>
                </w:r>
              </w:p>
              <w:p w:rsidR="00760FF1" w:rsidRDefault="00760FF1">
                <w:pPr>
                  <w:pStyle w:val="RCWSLText"/>
                  <w:jc w:val="right"/>
                </w:pPr>
                <w:r>
                  <w:t>16</w:t>
                </w:r>
              </w:p>
              <w:p w:rsidR="00760FF1" w:rsidRDefault="00760FF1">
                <w:pPr>
                  <w:pStyle w:val="RCWSLText"/>
                  <w:jc w:val="right"/>
                </w:pPr>
                <w:r>
                  <w:t>17</w:t>
                </w:r>
              </w:p>
              <w:p w:rsidR="00760FF1" w:rsidRDefault="00760FF1">
                <w:pPr>
                  <w:pStyle w:val="RCWSLText"/>
                  <w:jc w:val="right"/>
                </w:pPr>
                <w:r>
                  <w:t>18</w:t>
                </w:r>
              </w:p>
              <w:p w:rsidR="00760FF1" w:rsidRDefault="00760FF1">
                <w:pPr>
                  <w:pStyle w:val="RCWSLText"/>
                  <w:jc w:val="right"/>
                </w:pPr>
                <w:r>
                  <w:t>19</w:t>
                </w:r>
              </w:p>
              <w:p w:rsidR="00760FF1" w:rsidRDefault="00760FF1">
                <w:pPr>
                  <w:pStyle w:val="RCWSLText"/>
                  <w:jc w:val="right"/>
                </w:pPr>
                <w:r>
                  <w:t>20</w:t>
                </w:r>
              </w:p>
              <w:p w:rsidR="00760FF1" w:rsidRDefault="00760FF1">
                <w:pPr>
                  <w:pStyle w:val="RCWSLText"/>
                  <w:jc w:val="right"/>
                </w:pPr>
                <w:r>
                  <w:t>21</w:t>
                </w:r>
              </w:p>
              <w:p w:rsidR="00760FF1" w:rsidRDefault="00760FF1">
                <w:pPr>
                  <w:pStyle w:val="RCWSLText"/>
                  <w:jc w:val="right"/>
                </w:pPr>
                <w:r>
                  <w:t>22</w:t>
                </w:r>
              </w:p>
              <w:p w:rsidR="00760FF1" w:rsidRDefault="00760FF1">
                <w:pPr>
                  <w:pStyle w:val="RCWSLText"/>
                  <w:jc w:val="right"/>
                </w:pPr>
                <w:r>
                  <w:t>23</w:t>
                </w:r>
              </w:p>
              <w:p w:rsidR="00760FF1" w:rsidRDefault="00760FF1">
                <w:pPr>
                  <w:pStyle w:val="RCWSLText"/>
                  <w:jc w:val="right"/>
                </w:pPr>
                <w:r>
                  <w:t>24</w:t>
                </w:r>
              </w:p>
              <w:p w:rsidR="00760FF1" w:rsidRDefault="00760FF1" w:rsidP="00060D21">
                <w:pPr>
                  <w:pStyle w:val="RCWSLText"/>
                  <w:jc w:val="right"/>
                </w:pPr>
                <w:r>
                  <w:t>25</w:t>
                </w:r>
              </w:p>
              <w:p w:rsidR="00760FF1" w:rsidRDefault="00760FF1" w:rsidP="00060D21">
                <w:pPr>
                  <w:pStyle w:val="RCWSLText"/>
                  <w:jc w:val="right"/>
                </w:pPr>
                <w:r>
                  <w:t>26</w:t>
                </w:r>
              </w:p>
              <w:p w:rsidR="00760FF1" w:rsidRDefault="00760FF1"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doNotExpandShiftReturn/>
  </w:compat>
  <w:rsids>
    <w:rsidRoot w:val="00DF5D0E"/>
    <w:rsid w:val="00015482"/>
    <w:rsid w:val="00047CBA"/>
    <w:rsid w:val="00060D21"/>
    <w:rsid w:val="000926C7"/>
    <w:rsid w:val="00096165"/>
    <w:rsid w:val="000C6C82"/>
    <w:rsid w:val="000E603A"/>
    <w:rsid w:val="00102468"/>
    <w:rsid w:val="00106544"/>
    <w:rsid w:val="0011593C"/>
    <w:rsid w:val="00146AAF"/>
    <w:rsid w:val="001A775A"/>
    <w:rsid w:val="001B4E53"/>
    <w:rsid w:val="001C1B27"/>
    <w:rsid w:val="001C4FCC"/>
    <w:rsid w:val="001E6675"/>
    <w:rsid w:val="00217E8A"/>
    <w:rsid w:val="00225421"/>
    <w:rsid w:val="00281CBD"/>
    <w:rsid w:val="002843E5"/>
    <w:rsid w:val="00316CD9"/>
    <w:rsid w:val="00330A26"/>
    <w:rsid w:val="00353811"/>
    <w:rsid w:val="003A5AF3"/>
    <w:rsid w:val="003E2FC6"/>
    <w:rsid w:val="0040212B"/>
    <w:rsid w:val="00446144"/>
    <w:rsid w:val="0048264C"/>
    <w:rsid w:val="00492DDC"/>
    <w:rsid w:val="004C6615"/>
    <w:rsid w:val="004E51EE"/>
    <w:rsid w:val="00523C5A"/>
    <w:rsid w:val="00531E99"/>
    <w:rsid w:val="005E69C3"/>
    <w:rsid w:val="005F0E61"/>
    <w:rsid w:val="006051F3"/>
    <w:rsid w:val="00605C39"/>
    <w:rsid w:val="00644B73"/>
    <w:rsid w:val="006841E6"/>
    <w:rsid w:val="006F7027"/>
    <w:rsid w:val="00716E24"/>
    <w:rsid w:val="0072335D"/>
    <w:rsid w:val="0072541D"/>
    <w:rsid w:val="00760FF1"/>
    <w:rsid w:val="007769AF"/>
    <w:rsid w:val="007D1589"/>
    <w:rsid w:val="007D35D4"/>
    <w:rsid w:val="00840C11"/>
    <w:rsid w:val="00846034"/>
    <w:rsid w:val="008920E2"/>
    <w:rsid w:val="008C6AAA"/>
    <w:rsid w:val="008C7AB4"/>
    <w:rsid w:val="008C7E6E"/>
    <w:rsid w:val="008F4441"/>
    <w:rsid w:val="00931B84"/>
    <w:rsid w:val="0096303F"/>
    <w:rsid w:val="00972869"/>
    <w:rsid w:val="00984CD1"/>
    <w:rsid w:val="00993825"/>
    <w:rsid w:val="009D07DE"/>
    <w:rsid w:val="009D49CC"/>
    <w:rsid w:val="009E1F49"/>
    <w:rsid w:val="009F23A9"/>
    <w:rsid w:val="00A01F29"/>
    <w:rsid w:val="00A17B5B"/>
    <w:rsid w:val="00A4249F"/>
    <w:rsid w:val="00A4729B"/>
    <w:rsid w:val="00A8189B"/>
    <w:rsid w:val="00A92D04"/>
    <w:rsid w:val="00A93D4A"/>
    <w:rsid w:val="00AB682C"/>
    <w:rsid w:val="00AD2D0A"/>
    <w:rsid w:val="00B31D1C"/>
    <w:rsid w:val="00B41494"/>
    <w:rsid w:val="00B518D0"/>
    <w:rsid w:val="00B73E0A"/>
    <w:rsid w:val="00B75481"/>
    <w:rsid w:val="00B961E0"/>
    <w:rsid w:val="00BA609B"/>
    <w:rsid w:val="00BB50A0"/>
    <w:rsid w:val="00BF44DF"/>
    <w:rsid w:val="00C61A83"/>
    <w:rsid w:val="00C6319F"/>
    <w:rsid w:val="00C8108C"/>
    <w:rsid w:val="00C9664B"/>
    <w:rsid w:val="00CD2B3F"/>
    <w:rsid w:val="00D00379"/>
    <w:rsid w:val="00D40447"/>
    <w:rsid w:val="00D659AC"/>
    <w:rsid w:val="00D71CB3"/>
    <w:rsid w:val="00DA47F3"/>
    <w:rsid w:val="00DC2F8B"/>
    <w:rsid w:val="00DE256E"/>
    <w:rsid w:val="00DF5D0E"/>
    <w:rsid w:val="00E1471A"/>
    <w:rsid w:val="00E41CC6"/>
    <w:rsid w:val="00E66F5D"/>
    <w:rsid w:val="00E850E7"/>
    <w:rsid w:val="00EC4A6A"/>
    <w:rsid w:val="00ED2EEB"/>
    <w:rsid w:val="00F229DE"/>
    <w:rsid w:val="00F304D3"/>
    <w:rsid w:val="00F35C86"/>
    <w:rsid w:val="00F4663F"/>
    <w:rsid w:val="00F5613A"/>
    <w:rsid w:val="00FC3ADF"/>
    <w:rsid w:val="00FE5973"/>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sborn_th\AppData\Roaming\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397</TotalTime>
  <Pages>3</Pages>
  <Words>616</Words>
  <Characters>3014</Characters>
  <Application>Microsoft Office Word</Application>
  <DocSecurity>8</DocSecurity>
  <Lines>75</Lines>
  <Paragraphs>16</Paragraphs>
  <ScaleCrop>false</ScaleCrop>
  <HeadingPairs>
    <vt:vector size="2" baseType="variant">
      <vt:variant>
        <vt:lpstr>Title</vt:lpstr>
      </vt:variant>
      <vt:variant>
        <vt:i4>1</vt:i4>
      </vt:variant>
    </vt:vector>
  </HeadingPairs>
  <TitlesOfParts>
    <vt:vector size="1" baseType="lpstr">
      <vt:lpstr>5171-S.E2 AMH TAYL OSBO 213</vt:lpstr>
    </vt:vector>
  </TitlesOfParts>
  <Company/>
  <LinksUpToDate>false</LinksUpToDate>
  <CharactersWithSpaces>3614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5171-S.E2 AMH TAYL OSBO 213</dc:title>
  <dc:subject/>
  <dc:creator>Osborn, Thamas</dc:creator>
  <cp:keywords/>
  <dc:description/>
  <cp:lastModifiedBy>Osborn, Thamas</cp:lastModifiedBy>
  <cp:revision>29</cp:revision>
  <cp:lastPrinted>2011-04-04T23:19:00Z</cp:lastPrinted>
  <dcterms:created xsi:type="dcterms:W3CDTF">2011-04-04T16:26:00Z</dcterms:created>
  <dcterms:modified xsi:type="dcterms:W3CDTF">2011-04-04T23:19:00Z</dcterms:modified>
</cp:coreProperties>
</file>