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600716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NEAL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090</w:t>
            </w:r>
          </w:customXml>
        </w:p>
      </w:customXml>
      <w:customXml w:element="Heading">
        <w:p w:rsidR="00DF5D0E" w:rsidRDefault="00600716">
          <w:customXml w:element="ReferenceNumber">
            <w:r w:rsidR="007770E4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7770E4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641</w:t>
            </w:r>
          </w:customXml>
        </w:p>
        <w:p w:rsidR="00DF5D0E" w:rsidRDefault="00600716" w:rsidP="00605C39">
          <w:pPr>
            <w:ind w:firstLine="576"/>
          </w:pPr>
          <w:customXml w:element="Sponsors">
            <w:r>
              <w:t xml:space="preserve">By Representative Nealey</w:t>
            </w:r>
          </w:customXml>
        </w:p>
        <w:p w:rsidR="00DF5D0E" w:rsidRDefault="00600716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B767CC" w:rsidRPr="00B767CC" w:rsidRDefault="00600716" w:rsidP="00B767CC">
          <w:pPr>
            <w:pStyle w:val="RCWSLText"/>
            <w:rPr>
              <w:strike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7770E4">
            <w:t xml:space="preserve">On page </w:t>
          </w:r>
          <w:r w:rsidR="00B767CC">
            <w:t>8, line 15 of the striking amendment, after "(f)" strike all material through "(g)" on line 19 and insert "((</w:t>
          </w:r>
          <w:r w:rsidR="00B767CC" w:rsidRPr="00B767CC">
            <w:rPr>
              <w:strike/>
            </w:rPr>
            <w:t>Diseases, including anorexia, whic</w:t>
          </w:r>
          <w:r w:rsidR="00B767CC">
            <w:rPr>
              <w:strike/>
            </w:rPr>
            <w:t xml:space="preserve">h result in nausea, vomiting, </w:t>
          </w:r>
          <w:r w:rsidR="00B767CC" w:rsidRPr="00B767CC">
            <w:rPr>
              <w:strike/>
            </w:rPr>
            <w:t>wasting, appetite loss, cramping, seizures, muscle spasms, or spasticity, when these symptoms are unrelieved by standard treatments or medications; or</w:t>
          </w:r>
        </w:p>
        <w:p w:rsidR="007770E4" w:rsidRDefault="00B767CC" w:rsidP="00C8108C">
          <w:pPr>
            <w:pStyle w:val="Page"/>
          </w:pPr>
          <w:r w:rsidRPr="00B767CC">
            <w:rPr>
              <w:strike/>
            </w:rPr>
            <w:tab/>
            <w:t>(g)</w:t>
          </w:r>
          <w:r>
            <w:t>))"</w:t>
          </w:r>
        </w:p>
        <w:p w:rsidR="00DF5D0E" w:rsidRPr="00C8108C" w:rsidRDefault="00600716" w:rsidP="007770E4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7770E4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7770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7770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B767CC">
                  <w:t>Removes the part of the definition of "terminal or debilitating medical condition" related to diseases that result in nausea, vomiting, wasting, appetite loss, cramping, seizures,</w:t>
                </w:r>
                <w:r w:rsidR="001F096D">
                  <w:t xml:space="preserve"> muscle spasms, or spasticity, when those symptoms are not relieved by standard treatments or medications.</w:t>
                </w:r>
              </w:p>
              <w:p w:rsidR="001B4E53" w:rsidRPr="007D1589" w:rsidRDefault="001B4E53" w:rsidP="007770E4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600716" w:rsidP="007770E4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7770E4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600716" w:rsidP="007770E4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CC" w:rsidRDefault="00B767CC" w:rsidP="00DF5D0E">
      <w:r>
        <w:separator/>
      </w:r>
    </w:p>
  </w:endnote>
  <w:endnote w:type="continuationSeparator" w:id="0">
    <w:p w:rsidR="00B767CC" w:rsidRDefault="00B767C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B3" w:rsidRDefault="00125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CC" w:rsidRDefault="00600716">
    <w:pPr>
      <w:pStyle w:val="AmendDraftFooter"/>
    </w:pPr>
    <w:fldSimple w:instr=" TITLE   \* MERGEFORMAT ">
      <w:r w:rsidR="0014422C">
        <w:t>5073-S2.E AMH NEAL BLAC 090</w:t>
      </w:r>
    </w:fldSimple>
    <w:r w:rsidR="00B767CC">
      <w:tab/>
    </w:r>
    <w:fldSimple w:instr=" PAGE  \* Arabic  \* MERGEFORMAT ">
      <w:r w:rsidR="00B767C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CC" w:rsidRDefault="00600716">
    <w:pPr>
      <w:pStyle w:val="AmendDraftFooter"/>
    </w:pPr>
    <w:fldSimple w:instr=" TITLE   \* MERGEFORMAT ">
      <w:r w:rsidR="0014422C">
        <w:t>5073-S2.E AMH NEAL BLAC 090</w:t>
      </w:r>
    </w:fldSimple>
    <w:r w:rsidR="00B767CC">
      <w:tab/>
    </w:r>
    <w:fldSimple w:instr=" PAGE  \* Arabic  \* MERGEFORMAT ">
      <w:r w:rsidR="0014422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CC" w:rsidRDefault="00B767CC" w:rsidP="00DF5D0E">
      <w:r>
        <w:separator/>
      </w:r>
    </w:p>
  </w:footnote>
  <w:footnote w:type="continuationSeparator" w:id="0">
    <w:p w:rsidR="00B767CC" w:rsidRDefault="00B767C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B3" w:rsidRDefault="00125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CC" w:rsidRDefault="00600716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767CC" w:rsidRDefault="00B767CC">
                <w:pPr>
                  <w:pStyle w:val="RCWSLText"/>
                  <w:jc w:val="right"/>
                </w:pPr>
                <w:r>
                  <w:t>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4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5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6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7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8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9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10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14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15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16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17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18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19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20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24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25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26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27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28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29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30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CC" w:rsidRDefault="0060071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767CC" w:rsidRDefault="00B767CC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4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5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6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7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8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9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10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14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15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16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17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18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19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20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21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22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23</w:t>
                </w:r>
              </w:p>
              <w:p w:rsidR="00B767CC" w:rsidRDefault="00B767CC">
                <w:pPr>
                  <w:pStyle w:val="RCWSLText"/>
                  <w:jc w:val="right"/>
                </w:pPr>
                <w:r>
                  <w:t>24</w:t>
                </w:r>
              </w:p>
              <w:p w:rsidR="00B767CC" w:rsidRDefault="00B767CC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767CC" w:rsidRDefault="00B767CC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767CC" w:rsidRDefault="00B767CC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254B3"/>
    <w:rsid w:val="0014422C"/>
    <w:rsid w:val="00146AAF"/>
    <w:rsid w:val="001A775A"/>
    <w:rsid w:val="001B4E53"/>
    <w:rsid w:val="001C1B27"/>
    <w:rsid w:val="001E6675"/>
    <w:rsid w:val="001F096D"/>
    <w:rsid w:val="00217E8A"/>
    <w:rsid w:val="00281CBD"/>
    <w:rsid w:val="00316CD9"/>
    <w:rsid w:val="003E2FC6"/>
    <w:rsid w:val="00465DB5"/>
    <w:rsid w:val="00492DDC"/>
    <w:rsid w:val="004C6615"/>
    <w:rsid w:val="00523C5A"/>
    <w:rsid w:val="005E69C3"/>
    <w:rsid w:val="00600716"/>
    <w:rsid w:val="00605C39"/>
    <w:rsid w:val="006841E6"/>
    <w:rsid w:val="006F7027"/>
    <w:rsid w:val="0072335D"/>
    <w:rsid w:val="0072541D"/>
    <w:rsid w:val="007769AF"/>
    <w:rsid w:val="007770E4"/>
    <w:rsid w:val="007D1589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767CC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125</Words>
  <Characters>711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5073-S2.E AMH NEAL BLAC 090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NEAL BLAC 090</dc:title>
  <dc:subject/>
  <dc:creator>Chris Blake</dc:creator>
  <cp:keywords/>
  <dc:description/>
  <cp:lastModifiedBy>Chris Blake</cp:lastModifiedBy>
  <cp:revision>4</cp:revision>
  <cp:lastPrinted>2011-04-11T19:45:00Z</cp:lastPrinted>
  <dcterms:created xsi:type="dcterms:W3CDTF">2011-04-11T19:15:00Z</dcterms:created>
  <dcterms:modified xsi:type="dcterms:W3CDTF">2011-04-11T19:45:00Z</dcterms:modified>
</cp:coreProperties>
</file>