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A2A6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2597A">
            <w:t>2612-S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2597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2597A">
            <w:t>RODN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2597A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2597A">
            <w:t>381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A2A6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2597A">
            <w:rPr>
              <w:b/>
              <w:u w:val="single"/>
            </w:rPr>
            <w:t>SHB 2612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2597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611732">
            <w:rPr>
              <w:b/>
            </w:rPr>
            <w:t xml:space="preserve"> 1046</w:t>
          </w:r>
        </w:sdtContent>
      </w:sdt>
    </w:p>
    <w:p w:rsidR="00DF5D0E" w:rsidP="00605C39" w:rsidRDefault="004A2A6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2597A">
            <w:t xml:space="preserve">By Representative Rodne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2597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070615988"/>
    <w:p w:rsidR="0032597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2597A">
        <w:t xml:space="preserve">On page </w:t>
      </w:r>
      <w:r w:rsidR="00536362">
        <w:t>7, after line 22, insert the following:</w:t>
      </w:r>
    </w:p>
    <w:p w:rsidRPr="00536362" w:rsidR="00536362" w:rsidP="00536362" w:rsidRDefault="00536362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9.  </w:t>
      </w:r>
      <w:r>
        <w:t xml:space="preserve"> The administrative office of the courts must conduct a</w:t>
      </w:r>
      <w:r w:rsidR="00F23279">
        <w:t xml:space="preserve">n </w:t>
      </w:r>
      <w:r>
        <w:t xml:space="preserve">assessment </w:t>
      </w:r>
      <w:r w:rsidR="00F23279">
        <w:t>of the financial and litigation risks posed by this act to</w:t>
      </w:r>
      <w:r>
        <w:t xml:space="preserve"> political subdivisions to which this act is applicable</w:t>
      </w:r>
      <w:r w:rsidR="00F23279">
        <w:t>.  The administrative office of the courts must submit its report regarding this assessment to the appropriate committees of the legislature by J</w:t>
      </w:r>
      <w:r w:rsidR="00B3399F">
        <w:t>anuary 1, 2013</w:t>
      </w:r>
      <w:r w:rsidR="00D804EB">
        <w:t>,</w:t>
      </w:r>
      <w:r w:rsidR="00B3399F">
        <w:t xml:space="preserve"> for their review from both fiscal and  policy perspectives.</w:t>
      </w:r>
      <w:r w:rsidR="00F23279">
        <w:t xml:space="preserve">  Unless the 2013 legislature directs otherwise, this act takes effect July 1, 2013.</w:t>
      </w:r>
      <w:r w:rsidR="00516D87">
        <w:t>"</w:t>
      </w:r>
      <w:r w:rsidR="00F23279">
        <w:t xml:space="preserve">    </w:t>
      </w:r>
    </w:p>
    <w:p w:rsidRPr="0032597A" w:rsidR="00DF5D0E" w:rsidP="0032597A" w:rsidRDefault="00DF5D0E">
      <w:pPr>
        <w:suppressLineNumbers/>
        <w:rPr>
          <w:spacing w:val="-3"/>
        </w:rPr>
      </w:pPr>
    </w:p>
    <w:permEnd w:id="1070615988"/>
    <w:p w:rsidR="00ED2EEB" w:rsidP="0032597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81972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2597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16D87" w:rsidP="00516D87" w:rsidRDefault="0096303F">
                <w:pPr>
                  <w:suppressLineNumbers/>
                  <w:tabs>
                    <w:tab w:val="left" w:pos="0"/>
                    <w:tab w:val="left" w:pos="576"/>
                    <w:tab w:val="left" w:pos="1584"/>
                    <w:tab w:val="left" w:pos="2304"/>
                    <w:tab w:val="left" w:pos="3024"/>
                    <w:tab w:val="left" w:pos="3744"/>
                    <w:tab w:val="left" w:pos="4464"/>
                    <w:tab w:val="left" w:pos="5184"/>
                    <w:tab w:val="left" w:pos="5904"/>
                    <w:tab w:val="left" w:pos="6624"/>
                    <w:tab w:val="left" w:pos="7344"/>
                    <w:tab w:val="left" w:pos="8064"/>
                    <w:tab w:val="left" w:pos="8784"/>
                    <w:tab w:val="left" w:pos="9504"/>
                    <w:tab w:val="right" w:pos="9936"/>
                  </w:tabs>
                  <w:suppressAutoHyphens/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16D87">
                  <w:t xml:space="preserve">Requires an assessment and report </w:t>
                </w:r>
                <w:r w:rsidRPr="00516D87" w:rsidR="00516D87">
                  <w:t xml:space="preserve">by the Administrative Office of the Courts regarding the financial and litigation risks posed to political subdivisions to which this act is applicable. </w:t>
                </w:r>
                <w:r w:rsidR="00516D87">
                  <w:t>A</w:t>
                </w:r>
                <w:r w:rsidR="00F23279">
                  <w:t>dds a conting</w:t>
                </w:r>
                <w:r w:rsidR="00516D87">
                  <w:t>ent effective date that permits legislative  review of the</w:t>
                </w:r>
                <w:r w:rsidR="00F23279">
                  <w:t xml:space="preserve"> assessmen</w:t>
                </w:r>
                <w:r w:rsidR="00516D87">
                  <w:t xml:space="preserve">t and report </w:t>
                </w:r>
              </w:p>
              <w:p w:rsidRPr="007D1589" w:rsidR="001B4E53" w:rsidP="0032597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8197217"/>
    </w:tbl>
    <w:p w:rsidR="00DF5D0E" w:rsidP="0032597A" w:rsidRDefault="00DF5D0E">
      <w:pPr>
        <w:pStyle w:val="BillEnd"/>
        <w:suppressLineNumbers/>
      </w:pPr>
    </w:p>
    <w:p w:rsidR="00DF5D0E" w:rsidP="0032597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2597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79" w:rsidRDefault="00F23279" w:rsidP="00DF5D0E">
      <w:r>
        <w:separator/>
      </w:r>
    </w:p>
  </w:endnote>
  <w:endnote w:type="continuationSeparator" w:id="0">
    <w:p w:rsidR="00F23279" w:rsidRDefault="00F232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87" w:rsidRDefault="00516D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79" w:rsidRDefault="00D804EB">
    <w:pPr>
      <w:pStyle w:val="AmendDraftFooter"/>
    </w:pPr>
    <w:fldSimple w:instr=" TITLE   \* MERGEFORMAT ">
      <w:r w:rsidR="004A2A68">
        <w:t>2612-S AMH .... CLYN 381</w:t>
      </w:r>
    </w:fldSimple>
    <w:r w:rsidR="00F23279">
      <w:tab/>
    </w:r>
    <w:r w:rsidR="00F23279">
      <w:fldChar w:fldCharType="begin"/>
    </w:r>
    <w:r w:rsidR="00F23279">
      <w:instrText xml:space="preserve"> PAGE  \* Arabic  \* MERGEFORMAT </w:instrText>
    </w:r>
    <w:r w:rsidR="00F23279">
      <w:fldChar w:fldCharType="separate"/>
    </w:r>
    <w:r w:rsidR="00F23279">
      <w:rPr>
        <w:noProof/>
      </w:rPr>
      <w:t>2</w:t>
    </w:r>
    <w:r w:rsidR="00F2327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79" w:rsidRDefault="00D804EB">
    <w:pPr>
      <w:pStyle w:val="AmendDraftFooter"/>
    </w:pPr>
    <w:fldSimple w:instr=" TITLE   \* MERGEFORMAT ">
      <w:r w:rsidR="004A2A68">
        <w:t>2612-S AMH .... CLYN 381</w:t>
      </w:r>
    </w:fldSimple>
    <w:r w:rsidR="00F23279">
      <w:tab/>
    </w:r>
    <w:r w:rsidR="00F23279">
      <w:fldChar w:fldCharType="begin"/>
    </w:r>
    <w:r w:rsidR="00F23279">
      <w:instrText xml:space="preserve"> PAGE  \* Arabic  \* MERGEFORMAT </w:instrText>
    </w:r>
    <w:r w:rsidR="00F23279">
      <w:fldChar w:fldCharType="separate"/>
    </w:r>
    <w:r w:rsidR="004A2A68">
      <w:rPr>
        <w:noProof/>
      </w:rPr>
      <w:t>1</w:t>
    </w:r>
    <w:r w:rsidR="00F232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79" w:rsidRDefault="00F23279" w:rsidP="00DF5D0E">
      <w:r>
        <w:separator/>
      </w:r>
    </w:p>
  </w:footnote>
  <w:footnote w:type="continuationSeparator" w:id="0">
    <w:p w:rsidR="00F23279" w:rsidRDefault="00F232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87" w:rsidRDefault="00516D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79" w:rsidRDefault="00F23279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F23279" w:rsidRDefault="00F23279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79" w:rsidRDefault="00F2327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279" w:rsidRDefault="00F23279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F23279" w:rsidRDefault="00F23279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F23279" w:rsidRDefault="00F23279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F23279" w:rsidRDefault="00F23279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F23279" w:rsidRDefault="00F23279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F23279" w:rsidRDefault="00F23279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F23279" w:rsidRDefault="00F23279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F23279" w:rsidRDefault="00F23279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F23279" w:rsidRDefault="00F23279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F23279" w:rsidRDefault="00F23279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2597A"/>
    <w:rsid w:val="003E2FC6"/>
    <w:rsid w:val="00492DDC"/>
    <w:rsid w:val="004A2A68"/>
    <w:rsid w:val="004C6615"/>
    <w:rsid w:val="00516D87"/>
    <w:rsid w:val="00523C5A"/>
    <w:rsid w:val="00536362"/>
    <w:rsid w:val="005E69C3"/>
    <w:rsid w:val="00605C39"/>
    <w:rsid w:val="00611732"/>
    <w:rsid w:val="006841E6"/>
    <w:rsid w:val="006D0DB4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399F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0C81"/>
    <w:rsid w:val="00D804EB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3279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ynch_ce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2612-S</BillDocName>
  <AmendType>AMH</AmendType>
  <SponsorAcronym>RODN</SponsorAcronym>
  <DrafterAcronym>CLYN</DrafterAcronym>
  <DraftNumber>381</DraftNumber>
  <ReferenceNumber>SHB 2612</ReferenceNumber>
  <Floor>H AMD</Floor>
  <AmendmentNumber> 1046</AmendmentNumber>
  <Sponsors>By Representative Rodne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1</Pages>
  <Words>160</Words>
  <Characters>846</Characters>
  <Application>Microsoft Office Word</Application>
  <DocSecurity>8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2612-S AMH .... CLYN 381</vt:lpstr>
    </vt:vector>
  </TitlesOfParts>
  <Company>Washington State Legislature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2612-S AMH RODN CLYN 381</dc:title>
  <dc:creator>Cece Clynch</dc:creator>
  <cp:lastModifiedBy>Cece Clynch</cp:lastModifiedBy>
  <cp:revision>7</cp:revision>
  <cp:lastPrinted>2012-02-11T03:26:00Z</cp:lastPrinted>
  <dcterms:created xsi:type="dcterms:W3CDTF">2012-02-11T00:36:00Z</dcterms:created>
  <dcterms:modified xsi:type="dcterms:W3CDTF">2012-02-11T03:26:00Z</dcterms:modified>
</cp:coreProperties>
</file>