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2A375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8733C">
            <w:t>2198-S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8733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8733C">
            <w:t>SHOR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8733C">
            <w:t>RICH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8733C">
            <w:t>080</w:t>
          </w:r>
        </w:sdtContent>
      </w:sdt>
    </w:p>
    <w:p w:rsidR="00DF5D0E" w:rsidP="00B73E0A" w:rsidRDefault="00AA1230">
      <w:pPr>
        <w:pStyle w:val="OfferedBy"/>
        <w:spacing w:after="120"/>
      </w:pPr>
      <w:r>
        <w:tab/>
      </w:r>
      <w:r>
        <w:tab/>
      </w:r>
      <w:r>
        <w:tab/>
      </w:r>
    </w:p>
    <w:p w:rsidR="00DF5D0E" w:rsidRDefault="002A375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8733C">
            <w:rPr>
              <w:b/>
              <w:u w:val="single"/>
            </w:rPr>
            <w:t>SHB 2198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8733C">
            <w:t>H AMD TO H AMD (2198-S AMH MORR RICH 077)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C712B4">
            <w:rPr>
              <w:b/>
            </w:rPr>
            <w:t xml:space="preserve"> 1166</w:t>
          </w:r>
        </w:sdtContent>
      </w:sdt>
    </w:p>
    <w:p w:rsidR="00DF5D0E" w:rsidP="00605C39" w:rsidRDefault="002A3753">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8733C">
            <w:t xml:space="preserve">By Representative Short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C8733C">
          <w:pPr>
            <w:spacing w:line="408" w:lineRule="exact"/>
            <w:jc w:val="right"/>
            <w:rPr>
              <w:b/>
              <w:bCs/>
            </w:rPr>
          </w:pPr>
          <w:r>
            <w:rPr>
              <w:b/>
              <w:bCs/>
            </w:rPr>
            <w:t xml:space="preserve"> </w:t>
          </w:r>
        </w:p>
      </w:sdtContent>
    </w:sdt>
    <w:permStart w:edGrp="everyone" w:id="460068418"/>
    <w:p w:rsidR="00C8733C"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C8733C">
        <w:t xml:space="preserve">On page </w:t>
      </w:r>
      <w:r w:rsidR="00A45146">
        <w:t>1, beginning on line 4 of the amendment, strike all of section</w:t>
      </w:r>
      <w:r w:rsidR="001E2F85">
        <w:t>s</w:t>
      </w:r>
      <w:r w:rsidR="00A45146">
        <w:t xml:space="preserve"> 1 through 3 and insert the following:</w:t>
      </w:r>
    </w:p>
    <w:p w:rsidR="00A45146" w:rsidP="00A45146" w:rsidRDefault="00A45146">
      <w:pPr>
        <w:pStyle w:val="RCWSLText"/>
      </w:pPr>
    </w:p>
    <w:p w:rsidR="00A45146" w:rsidP="00A45146" w:rsidRDefault="00A45146">
      <w:pPr>
        <w:pStyle w:val="RCWSLText"/>
      </w:pPr>
      <w:r>
        <w:tab/>
        <w:t>"</w:t>
      </w:r>
      <w:r>
        <w:rPr>
          <w:b/>
        </w:rPr>
        <w:t xml:space="preserve">Sec. </w:t>
      </w:r>
      <w:r>
        <w:rPr>
          <w:b/>
        </w:rPr>
        <w:fldChar w:fldCharType="begin"/>
      </w:r>
      <w:r>
        <w:rPr>
          <w:b/>
        </w:rPr>
        <w:instrText xml:space="preserve"> LISTNUM  LegalDefault  </w:instrText>
      </w:r>
      <w:r>
        <w:rPr>
          <w:b/>
        </w:rPr>
        <w:fldChar w:fldCharType="end"/>
      </w:r>
      <w:r>
        <w:rPr>
          <w:b/>
        </w:rPr>
        <w:t xml:space="preserve">  </w:t>
      </w:r>
      <w:r>
        <w:t>RCW 19.280.040 and 2006 c 195 s 4 are each amended to read as follows:</w:t>
      </w:r>
    </w:p>
    <w:p w:rsidR="00A45146" w:rsidP="00A45146" w:rsidRDefault="00A45146">
      <w:pPr>
        <w:pStyle w:val="RCWSLText"/>
      </w:pPr>
      <w:r>
        <w:tab/>
        <w:t>(1) Investor</w:t>
      </w:r>
      <w:r>
        <w:noBreakHyphen/>
        <w:t>owned utilities shall submit integrated resource plans to the commission.  The commission shall establish by rule the requirements for preparation and submission of integrated resource plans.</w:t>
      </w:r>
    </w:p>
    <w:p w:rsidR="00A45146" w:rsidP="00A45146" w:rsidRDefault="00A45146">
      <w:pPr>
        <w:pStyle w:val="RCWSLText"/>
      </w:pPr>
      <w:r>
        <w:tab/>
        <w:t xml:space="preserve">(2) </w:t>
      </w:r>
      <w:r w:rsidRPr="00E746A5" w:rsidR="00E746A5">
        <w:rPr>
          <w:u w:val="single"/>
        </w:rPr>
        <w:t>The commission may adopt rules requiring investor-owned utilities to assess energy storage systems in their integrated resource planning process under this chapter.  For th</w:t>
      </w:r>
      <w:r w:rsidR="00B46626">
        <w:rPr>
          <w:u w:val="single"/>
        </w:rPr>
        <w:t>e purposes of this subsection, "</w:t>
      </w:r>
      <w:r w:rsidRPr="00E746A5" w:rsidR="00E746A5">
        <w:rPr>
          <w:u w:val="single"/>
        </w:rPr>
        <w:t>energy storage system</w:t>
      </w:r>
      <w:r w:rsidR="00B46626">
        <w:rPr>
          <w:u w:val="single"/>
        </w:rPr>
        <w:t>"</w:t>
      </w:r>
      <w:r w:rsidRPr="00E746A5" w:rsidR="00E746A5">
        <w:rPr>
          <w:u w:val="single"/>
        </w:rPr>
        <w:t xml:space="preserve"> means a system that is capable of absorbing energy, storing it for a period of time, and thereafter dispatching the energy as electricity to an electrical transmission or distribution system.  An energy storage system may not exceed the greenhouse gas emissions performance standards under RCW 80.80.040 when storing or dispatching electricity from the energy storage system into an electrical transmission or distribution system.</w:t>
      </w:r>
    </w:p>
    <w:p w:rsidRPr="00A45146" w:rsidR="00A45146" w:rsidP="00A45146" w:rsidRDefault="00A45146">
      <w:pPr>
        <w:pStyle w:val="RCWSLText"/>
      </w:pPr>
      <w:r>
        <w:tab/>
      </w:r>
      <w:r w:rsidRPr="00A45146">
        <w:rPr>
          <w:u w:val="single"/>
        </w:rPr>
        <w:t>(3)</w:t>
      </w:r>
      <w:r>
        <w:t xml:space="preserve"> The commission may adopt additional rules as necessary to clarify the requirements of RCW 19.280.030 as they apply to investor</w:t>
      </w:r>
      <w:r>
        <w:noBreakHyphen/>
        <w:t>owned utilities.</w:t>
      </w:r>
      <w:bookmarkStart w:name="HistoryStart" w:id="2"/>
      <w:bookmarkStart w:name="HistoryEnd" w:id="3"/>
      <w:bookmarkEnd w:id="2"/>
      <w:bookmarkEnd w:id="3"/>
      <w:r>
        <w:t>"</w:t>
      </w:r>
    </w:p>
    <w:p w:rsidR="00DF5D0E" w:rsidP="00C8733C" w:rsidRDefault="00DF5D0E">
      <w:pPr>
        <w:suppressLineNumbers/>
        <w:rPr>
          <w:spacing w:val="-3"/>
        </w:rPr>
      </w:pPr>
    </w:p>
    <w:p w:rsidRPr="00C8733C" w:rsidR="00CB52A2" w:rsidP="00C8733C" w:rsidRDefault="00CB52A2">
      <w:pPr>
        <w:suppressLineNumbers/>
        <w:rPr>
          <w:spacing w:val="-3"/>
        </w:rPr>
      </w:pPr>
      <w:r>
        <w:rPr>
          <w:spacing w:val="-3"/>
        </w:rPr>
        <w:tab/>
        <w:t>Correct the title.</w:t>
      </w:r>
    </w:p>
    <w:permEnd w:id="460068418"/>
    <w:p w:rsidR="00ED2EEB" w:rsidP="00C8733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9182183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8733C" w:rsidRDefault="00D659AC">
                <w:pPr>
                  <w:pStyle w:val="Effect"/>
                  <w:suppressLineNumbers/>
                  <w:shd w:val="clear" w:color="auto" w:fill="auto"/>
                  <w:ind w:left="0" w:firstLine="0"/>
                </w:pPr>
              </w:p>
            </w:tc>
            <w:tc>
              <w:tcPr>
                <w:tcW w:w="9874" w:type="dxa"/>
                <w:shd w:val="clear" w:color="auto" w:fill="FFFFFF" w:themeFill="background1"/>
              </w:tcPr>
              <w:p w:rsidR="001C1B27" w:rsidP="00C8733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F09B2">
                  <w:t xml:space="preserve">Removes provisions that require an electric utility </w:t>
                </w:r>
                <w:r w:rsidR="00156182">
                  <w:t xml:space="preserve">as part of its integrated resources plan </w:t>
                </w:r>
                <w:r w:rsidR="008D1707">
                  <w:t xml:space="preserve">(IRP) </w:t>
                </w:r>
                <w:r w:rsidR="00DF09B2">
                  <w:t xml:space="preserve">to provide an analysis describing how energy storage will meet current and projected needs at the lowest reasonable cost to the utility and its ratepayers. Removes provisions that require an electric utility </w:t>
                </w:r>
                <w:r w:rsidR="009C50FF">
                  <w:t xml:space="preserve">as part of its </w:t>
                </w:r>
                <w:r w:rsidR="009E2AC8">
                  <w:lastRenderedPageBreak/>
                  <w:t>IRP</w:t>
                </w:r>
                <w:r w:rsidR="009C50FF">
                  <w:t xml:space="preserve"> to </w:t>
                </w:r>
                <w:r w:rsidR="00DF09B2">
                  <w:t>assess renewable energy systems or renewable resources on the utility and</w:t>
                </w:r>
                <w:r w:rsidR="00280523">
                  <w:t xml:space="preserve"> </w:t>
                </w:r>
                <w:r w:rsidR="008D1707">
                  <w:t xml:space="preserve">distributed generation scale. Removes provisions that </w:t>
                </w:r>
                <w:r w:rsidR="001333C4">
                  <w:t xml:space="preserve">require </w:t>
                </w:r>
                <w:r w:rsidR="00183B85">
                  <w:t xml:space="preserve">an investor owned utility </w:t>
                </w:r>
                <w:r w:rsidR="001333C4">
                  <w:t xml:space="preserve">to </w:t>
                </w:r>
                <w:r w:rsidR="00183B85">
                  <w:t>include a proposal in its IRP for recovering incurred costs associated with an energy storage system as part of a renewable energy system or renewable resource</w:t>
                </w:r>
                <w:r w:rsidR="00BC2751">
                  <w:t xml:space="preserve">. Removes </w:t>
                </w:r>
                <w:r w:rsidR="00183B85">
                  <w:t>provision</w:t>
                </w:r>
                <w:r w:rsidR="00BC2751">
                  <w:t>s that require</w:t>
                </w:r>
                <w:r w:rsidR="00183B85">
                  <w:t xml:space="preserve"> the Utilities and Transportation Commission </w:t>
                </w:r>
                <w:r w:rsidR="004856DF">
                  <w:t xml:space="preserve">(Commission) </w:t>
                </w:r>
                <w:r w:rsidR="00183B85">
                  <w:t xml:space="preserve">to develop a cost recovery method that would allow an investor owned utility </w:t>
                </w:r>
                <w:r w:rsidR="002A1F7E">
                  <w:t xml:space="preserve">(IOU) </w:t>
                </w:r>
                <w:r w:rsidR="00183B85">
                  <w:t>to recover the prudent costs of acquiring or purchasing an energy storage system whose cost is in the lowest quartile of available resources as determined in the utility's integrated resource plan.</w:t>
                </w:r>
                <w:r w:rsidR="00D339D3">
                  <w:t xml:space="preserve"> Removes provisions</w:t>
                </w:r>
                <w:r w:rsidR="00E21A4B">
                  <w:t xml:space="preserve"> that require </w:t>
                </w:r>
                <w:r w:rsidR="00D339D3">
                  <w:t xml:space="preserve">an electric utility </w:t>
                </w:r>
                <w:r w:rsidR="00E21A4B">
                  <w:t>serving</w:t>
                </w:r>
                <w:r w:rsidR="00D339D3">
                  <w:t xml:space="preserve"> less than twenty-five thousand customers to </w:t>
                </w:r>
                <w:r w:rsidRPr="000205AA" w:rsidR="000205AA">
                  <w:t xml:space="preserve">provide in their resource plans an explanation of why energy storage </w:t>
                </w:r>
                <w:r w:rsidR="000205AA">
                  <w:t xml:space="preserve">was </w:t>
                </w:r>
                <w:r w:rsidRPr="000205AA" w:rsidR="000205AA">
                  <w:t>chosen or not and why that decision was made.</w:t>
                </w:r>
                <w:r w:rsidR="00EA2919">
                  <w:t xml:space="preserve"> </w:t>
                </w:r>
                <w:r w:rsidR="009627E9">
                  <w:t xml:space="preserve">Removes the </w:t>
                </w:r>
                <w:r w:rsidR="00EA2919">
                  <w:t xml:space="preserve">IRP </w:t>
                </w:r>
                <w:r w:rsidR="009627E9">
                  <w:t>definition section.</w:t>
                </w:r>
                <w:r w:rsidR="00280523">
                  <w:t xml:space="preserve"> </w:t>
                </w:r>
                <w:r w:rsidR="00DF09B2">
                  <w:t xml:space="preserve"> Removes </w:t>
                </w:r>
                <w:r w:rsidR="00EA2919">
                  <w:t xml:space="preserve">the intent section </w:t>
                </w:r>
              </w:p>
              <w:p w:rsidR="004856DF" w:rsidP="00C8733C" w:rsidRDefault="004856DF">
                <w:pPr>
                  <w:pStyle w:val="Effect"/>
                  <w:suppressLineNumbers/>
                  <w:shd w:val="clear" w:color="auto" w:fill="auto"/>
                  <w:ind w:left="0" w:firstLine="0"/>
                </w:pPr>
              </w:p>
              <w:p w:rsidRPr="0096303F" w:rsidR="004856DF" w:rsidP="00C8733C" w:rsidRDefault="004856DF">
                <w:pPr>
                  <w:pStyle w:val="Effect"/>
                  <w:suppressLineNumbers/>
                  <w:shd w:val="clear" w:color="auto" w:fill="auto"/>
                  <w:ind w:left="0" w:firstLine="0"/>
                </w:pPr>
                <w:r>
                  <w:t xml:space="preserve">Authorizes the Commission to </w:t>
                </w:r>
                <w:r w:rsidRPr="004856DF">
                  <w:t xml:space="preserve">adopt rules requiring </w:t>
                </w:r>
                <w:r w:rsidR="0062517F">
                  <w:t xml:space="preserve">IOUs </w:t>
                </w:r>
                <w:r w:rsidRPr="004856DF">
                  <w:t xml:space="preserve">to assess energy storage systems in their integrated resource planning process.  </w:t>
                </w:r>
                <w:r w:rsidR="00F80166">
                  <w:t xml:space="preserve">Provides a definition for </w:t>
                </w:r>
                <w:r w:rsidRPr="004856DF">
                  <w:t>energy storage system</w:t>
                </w:r>
                <w:r w:rsidR="005A36F9">
                  <w:t xml:space="preserve">. </w:t>
                </w:r>
              </w:p>
              <w:p w:rsidRPr="007D1589" w:rsidR="001B4E53" w:rsidP="00C8733C" w:rsidRDefault="001B4E53">
                <w:pPr>
                  <w:pStyle w:val="ListBullet"/>
                  <w:numPr>
                    <w:ilvl w:val="0"/>
                    <w:numId w:val="0"/>
                  </w:numPr>
                  <w:suppressLineNumbers/>
                </w:pPr>
              </w:p>
            </w:tc>
          </w:tr>
        </w:sdtContent>
      </w:sdt>
      <w:permEnd w:id="1691821837"/>
    </w:tbl>
    <w:p w:rsidR="00DF5D0E" w:rsidP="00C8733C" w:rsidRDefault="00DF5D0E">
      <w:pPr>
        <w:pStyle w:val="BillEnd"/>
        <w:suppressLineNumbers/>
      </w:pPr>
    </w:p>
    <w:p w:rsidR="00DF5D0E" w:rsidP="00C8733C" w:rsidRDefault="00DE256E">
      <w:pPr>
        <w:pStyle w:val="BillEnd"/>
        <w:suppressLineNumbers/>
      </w:pPr>
      <w:r>
        <w:rPr>
          <w:b/>
        </w:rPr>
        <w:t>--- END ---</w:t>
      </w:r>
    </w:p>
    <w:p w:rsidR="00DF5D0E" w:rsidP="00C8733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33C" w:rsidRDefault="00C8733C" w:rsidP="00DF5D0E">
      <w:r>
        <w:separator/>
      </w:r>
    </w:p>
  </w:endnote>
  <w:endnote w:type="continuationSeparator" w:id="0">
    <w:p w:rsidR="00C8733C" w:rsidRDefault="00C8733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904" w:rsidRDefault="00F629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2A3753">
    <w:pPr>
      <w:pStyle w:val="AmendDraftFooter"/>
    </w:pPr>
    <w:r>
      <w:fldChar w:fldCharType="begin"/>
    </w:r>
    <w:r>
      <w:instrText xml:space="preserve"> TITLE   \* MERGEFORMAT </w:instrText>
    </w:r>
    <w:r>
      <w:fldChar w:fldCharType="separate"/>
    </w:r>
    <w:r>
      <w:t>2198-S AMH .... RICH 080</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2A3753">
    <w:pPr>
      <w:pStyle w:val="AmendDraftFooter"/>
    </w:pPr>
    <w:r>
      <w:fldChar w:fldCharType="begin"/>
    </w:r>
    <w:r>
      <w:instrText xml:space="preserve"> TITLE   \* MERGEFORMAT </w:instrText>
    </w:r>
    <w:r>
      <w:fldChar w:fldCharType="separate"/>
    </w:r>
    <w:r>
      <w:t>2198-S AMH .... RICH 080</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33C" w:rsidRDefault="00C8733C" w:rsidP="00DF5D0E">
      <w:r>
        <w:separator/>
      </w:r>
    </w:p>
  </w:footnote>
  <w:footnote w:type="continuationSeparator" w:id="0">
    <w:p w:rsidR="00C8733C" w:rsidRDefault="00C8733C"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904" w:rsidRDefault="00F629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205AA"/>
    <w:rsid w:val="00060D21"/>
    <w:rsid w:val="00096165"/>
    <w:rsid w:val="000C6C82"/>
    <w:rsid w:val="000E603A"/>
    <w:rsid w:val="00102468"/>
    <w:rsid w:val="00106544"/>
    <w:rsid w:val="001333C4"/>
    <w:rsid w:val="00146AAF"/>
    <w:rsid w:val="00156182"/>
    <w:rsid w:val="00183B85"/>
    <w:rsid w:val="001A775A"/>
    <w:rsid w:val="001B0D7D"/>
    <w:rsid w:val="001B4E53"/>
    <w:rsid w:val="001C1B27"/>
    <w:rsid w:val="001E2F85"/>
    <w:rsid w:val="001E6675"/>
    <w:rsid w:val="00217E8A"/>
    <w:rsid w:val="00265296"/>
    <w:rsid w:val="00280523"/>
    <w:rsid w:val="00281CBD"/>
    <w:rsid w:val="002A1F7E"/>
    <w:rsid w:val="002A3753"/>
    <w:rsid w:val="00316CD9"/>
    <w:rsid w:val="00352071"/>
    <w:rsid w:val="00376A61"/>
    <w:rsid w:val="003E2FC6"/>
    <w:rsid w:val="004856DF"/>
    <w:rsid w:val="00492DDC"/>
    <w:rsid w:val="004C6615"/>
    <w:rsid w:val="00523C5A"/>
    <w:rsid w:val="00572D43"/>
    <w:rsid w:val="005970AD"/>
    <w:rsid w:val="005A36F9"/>
    <w:rsid w:val="005E69C3"/>
    <w:rsid w:val="00605C39"/>
    <w:rsid w:val="0062517F"/>
    <w:rsid w:val="006841E6"/>
    <w:rsid w:val="00695CE4"/>
    <w:rsid w:val="006F7027"/>
    <w:rsid w:val="007049E4"/>
    <w:rsid w:val="0072335D"/>
    <w:rsid w:val="0072541D"/>
    <w:rsid w:val="00757317"/>
    <w:rsid w:val="007769AF"/>
    <w:rsid w:val="007D1589"/>
    <w:rsid w:val="007D35D4"/>
    <w:rsid w:val="008073DB"/>
    <w:rsid w:val="0083749C"/>
    <w:rsid w:val="008443FE"/>
    <w:rsid w:val="00846034"/>
    <w:rsid w:val="008C7E6E"/>
    <w:rsid w:val="008D1707"/>
    <w:rsid w:val="00931B84"/>
    <w:rsid w:val="009627E9"/>
    <w:rsid w:val="0096303F"/>
    <w:rsid w:val="00972869"/>
    <w:rsid w:val="00984CD1"/>
    <w:rsid w:val="009C50FF"/>
    <w:rsid w:val="009E2AC8"/>
    <w:rsid w:val="009F23A9"/>
    <w:rsid w:val="00A01F29"/>
    <w:rsid w:val="00A17B5B"/>
    <w:rsid w:val="00A45146"/>
    <w:rsid w:val="00A4729B"/>
    <w:rsid w:val="00A93D4A"/>
    <w:rsid w:val="00AA1230"/>
    <w:rsid w:val="00AB682C"/>
    <w:rsid w:val="00AD2D0A"/>
    <w:rsid w:val="00AE0CFF"/>
    <w:rsid w:val="00B31D1C"/>
    <w:rsid w:val="00B41494"/>
    <w:rsid w:val="00B46626"/>
    <w:rsid w:val="00B518D0"/>
    <w:rsid w:val="00B56650"/>
    <w:rsid w:val="00B73E0A"/>
    <w:rsid w:val="00B961E0"/>
    <w:rsid w:val="00BC2751"/>
    <w:rsid w:val="00BF44DF"/>
    <w:rsid w:val="00C61A83"/>
    <w:rsid w:val="00C712B4"/>
    <w:rsid w:val="00C8108C"/>
    <w:rsid w:val="00C8733C"/>
    <w:rsid w:val="00CB52A2"/>
    <w:rsid w:val="00D339D3"/>
    <w:rsid w:val="00D40447"/>
    <w:rsid w:val="00D659AC"/>
    <w:rsid w:val="00DA47F3"/>
    <w:rsid w:val="00DC2C13"/>
    <w:rsid w:val="00DE256E"/>
    <w:rsid w:val="00DF09B2"/>
    <w:rsid w:val="00DF5D0E"/>
    <w:rsid w:val="00E1471A"/>
    <w:rsid w:val="00E21A4B"/>
    <w:rsid w:val="00E267B1"/>
    <w:rsid w:val="00E3781E"/>
    <w:rsid w:val="00E41CC6"/>
    <w:rsid w:val="00E66F5D"/>
    <w:rsid w:val="00E746A5"/>
    <w:rsid w:val="00E831A5"/>
    <w:rsid w:val="00E850E7"/>
    <w:rsid w:val="00EA2919"/>
    <w:rsid w:val="00EC4C96"/>
    <w:rsid w:val="00ED2EEB"/>
    <w:rsid w:val="00F229DE"/>
    <w:rsid w:val="00F304D3"/>
    <w:rsid w:val="00F4663F"/>
    <w:rsid w:val="00F62904"/>
    <w:rsid w:val="00F80166"/>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s_sc\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8230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2198-S</BillDocName>
  <AmendType>AMH</AmendType>
  <SponsorAcronym>SHOR</SponsorAcronym>
  <DrafterAcronym>RICH</DrafterAcronym>
  <DraftNumber>080</DraftNumber>
  <ReferenceNumber>SHB 2198</ReferenceNumber>
  <Floor>H AMD TO H AMD (2198-S AMH MORR RICH 077)</Floor>
  <AmendmentNumber> 1166</AmendmentNumber>
  <Sponsors>By Representative Short</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67</TotalTime>
  <Pages>2</Pages>
  <Words>455</Words>
  <Characters>2498</Characters>
  <Application>Microsoft Office Word</Application>
  <DocSecurity>8</DocSecurity>
  <Lines>62</Lines>
  <Paragraphs>14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2198-S AMH SHOR RICH 080</dc:title>
  <dc:creator>Scott Richards</dc:creator>
  <cp:lastModifiedBy>Scott Richards</cp:lastModifiedBy>
  <cp:revision>36</cp:revision>
  <cp:lastPrinted>2012-02-14T03:40:00Z</cp:lastPrinted>
  <dcterms:created xsi:type="dcterms:W3CDTF">2012-02-13T22:21:00Z</dcterms:created>
  <dcterms:modified xsi:type="dcterms:W3CDTF">2012-02-14T03:40:00Z</dcterms:modified>
</cp:coreProperties>
</file>