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15DE3" w:rsidP="0072541D">
          <w:pPr>
            <w:pStyle w:val="AmendDocName"/>
          </w:pPr>
          <w:customXml w:element="BillDocName">
            <w:r>
              <w:t xml:space="preserve">1981-S</w:t>
            </w:r>
          </w:customXml>
          <w:customXml w:element="AmendType">
            <w:r>
              <w:t xml:space="preserve"> AMH</w:t>
            </w:r>
          </w:customXml>
          <w:customXml w:element="SponsorAcronym">
            <w:r>
              <w:t xml:space="preserve"> BAIL</w:t>
            </w:r>
          </w:customXml>
          <w:customXml w:element="DrafterAcronym">
            <w:r>
              <w:t xml:space="preserve"> PRIN</w:t>
            </w:r>
          </w:customXml>
          <w:customXml w:element="DraftNumber">
            <w:r>
              <w:t xml:space="preserve"> 355</w:t>
            </w:r>
          </w:customXml>
        </w:p>
      </w:customXml>
      <w:customXml w:element="Heading">
        <w:p w:rsidR="00DF5D0E" w:rsidRDefault="00D15DE3">
          <w:customXml w:element="ReferenceNumber">
            <w:r w:rsidR="00DF4175">
              <w:rPr>
                <w:b/>
                <w:u w:val="single"/>
              </w:rPr>
              <w:t>SHB 1981</w:t>
            </w:r>
            <w:r w:rsidR="00DE256E">
              <w:t xml:space="preserve"> - </w:t>
            </w:r>
          </w:customXml>
          <w:customXml w:element="Floor">
            <w:r w:rsidR="00DF4175">
              <w:t>H AMD</w:t>
            </w:r>
          </w:customXml>
          <w:customXml w:element="AmendNumber">
            <w:r>
              <w:rPr>
                <w:b/>
              </w:rPr>
              <w:t xml:space="preserve"> 719</w:t>
            </w:r>
          </w:customXml>
        </w:p>
        <w:p w:rsidR="00DF5D0E" w:rsidRDefault="00D15DE3" w:rsidP="00605C39">
          <w:pPr>
            <w:ind w:firstLine="576"/>
          </w:pPr>
          <w:customXml w:element="Sponsors">
            <w:r>
              <w:t xml:space="preserve">By Representative Bailey</w:t>
            </w:r>
          </w:customXml>
        </w:p>
        <w:p w:rsidR="00DF5D0E" w:rsidRDefault="00D15DE3" w:rsidP="00846034">
          <w:pPr>
            <w:spacing w:line="408" w:lineRule="exact"/>
            <w:jc w:val="right"/>
            <w:rPr>
              <w:b/>
              <w:bCs/>
            </w:rPr>
          </w:pPr>
          <w:customXml w:element="FloorAction"/>
        </w:p>
      </w:customXml>
      <w:customXml w:element="Page">
        <w:permStart w:id="0" w:edGrp="everyone" w:displacedByCustomXml="prev"/>
        <w:p w:rsidR="00964D2F" w:rsidRPr="007D1EFF" w:rsidRDefault="00D15DE3" w:rsidP="0090509A">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964D2F" w:rsidRPr="00964D2F">
            <w:t xml:space="preserve"> </w:t>
          </w:r>
          <w:r w:rsidR="00964D2F">
            <w:tab/>
            <w:t>On page 3, line 4, after "</w:t>
          </w:r>
          <w:r w:rsidR="00964D2F">
            <w:rPr>
              <w:u w:val="single"/>
            </w:rPr>
            <w:t>persons</w:t>
          </w:r>
          <w:r w:rsidR="00964D2F">
            <w:t>" strike "</w:t>
          </w:r>
          <w:r w:rsidR="00964D2F">
            <w:rPr>
              <w:u w:val="single"/>
            </w:rPr>
            <w:t>who are employed by a higher education institution and</w:t>
          </w:r>
          <w:r w:rsidR="00964D2F">
            <w:t>"</w:t>
          </w:r>
        </w:p>
        <w:p w:rsidR="00964D2F" w:rsidRDefault="00964D2F" w:rsidP="0090509A">
          <w:pPr>
            <w:pStyle w:val="RCWSLText"/>
            <w:suppressLineNumbers/>
          </w:pPr>
        </w:p>
        <w:p w:rsidR="00964D2F" w:rsidRDefault="00964D2F" w:rsidP="0090509A">
          <w:pPr>
            <w:pStyle w:val="RCWSLText"/>
            <w:suppressLineNumbers/>
          </w:pPr>
          <w:r>
            <w:tab/>
            <w:t>On page 3, line 9, after "</w:t>
          </w:r>
          <w:r>
            <w:rPr>
              <w:u w:val="single"/>
            </w:rPr>
            <w:t>persons</w:t>
          </w:r>
          <w:r>
            <w:t>" strike "</w:t>
          </w:r>
          <w:r>
            <w:rPr>
              <w:u w:val="single"/>
            </w:rPr>
            <w:t>who are employed by a higher education institution and</w:t>
          </w:r>
          <w:r>
            <w:t>"</w:t>
          </w:r>
          <w:r w:rsidRPr="00964D2F">
            <w:t xml:space="preserve"> </w:t>
          </w:r>
        </w:p>
        <w:p w:rsidR="00964D2F" w:rsidRDefault="00964D2F" w:rsidP="0090509A">
          <w:pPr>
            <w:pStyle w:val="RCWSLText"/>
            <w:suppressLineNumbers/>
          </w:pPr>
        </w:p>
        <w:p w:rsidR="00964D2F" w:rsidRDefault="00964D2F" w:rsidP="0090509A">
          <w:pPr>
            <w:pStyle w:val="RCWSLText"/>
            <w:suppressLineNumbers/>
          </w:pPr>
          <w:r>
            <w:tab/>
            <w:t>On page 4, line 18, after "</w:t>
          </w:r>
          <w:r>
            <w:rPr>
              <w:u w:val="single"/>
            </w:rPr>
            <w:t>means</w:t>
          </w:r>
          <w:r>
            <w:t>" strike "</w:t>
          </w:r>
          <w:r>
            <w:rPr>
              <w:u w:val="single"/>
            </w:rPr>
            <w:t>institutional</w:t>
          </w:r>
          <w:r>
            <w:t>"</w:t>
          </w:r>
        </w:p>
        <w:p w:rsidR="00964D2F" w:rsidRDefault="00964D2F" w:rsidP="0090509A">
          <w:pPr>
            <w:pStyle w:val="RCWSLText"/>
            <w:suppressLineNumbers/>
          </w:pPr>
        </w:p>
        <w:p w:rsidR="00964D2F" w:rsidRPr="002022C3" w:rsidRDefault="00964D2F" w:rsidP="0090509A">
          <w:pPr>
            <w:pStyle w:val="RCWSLText"/>
            <w:suppressLineNumbers/>
          </w:pPr>
          <w:r>
            <w:tab/>
            <w:t>On page 4, line 20, after "</w:t>
          </w:r>
          <w:r>
            <w:rPr>
              <w:u w:val="single"/>
            </w:rPr>
            <w:t>divisions</w:t>
          </w:r>
          <w:r>
            <w:t>" strike "</w:t>
          </w:r>
          <w:r>
            <w:rPr>
              <w:u w:val="single"/>
            </w:rPr>
            <w:t>who hold concurrent faculty appointment with rank</w:t>
          </w:r>
          <w:r>
            <w:t>" and insert "</w:t>
          </w:r>
          <w:r>
            <w:rPr>
              <w:u w:val="single"/>
            </w:rPr>
            <w:t>who either hold concurrent faculty appointment with rank, or are employed by the state board for community and technical colleges or the higher education coordinating board</w:t>
          </w:r>
          <w:r>
            <w:t>"</w:t>
          </w:r>
        </w:p>
        <w:p w:rsidR="00964D2F" w:rsidRDefault="00964D2F" w:rsidP="0090509A">
          <w:pPr>
            <w:pStyle w:val="RCWSLText"/>
            <w:suppressLineNumbers/>
          </w:pPr>
        </w:p>
        <w:p w:rsidR="00964D2F" w:rsidRDefault="00964D2F" w:rsidP="0090509A">
          <w:pPr>
            <w:pStyle w:val="RCWSLText"/>
            <w:suppressLineNumbers/>
          </w:pPr>
          <w:r>
            <w:tab/>
            <w:t>On page 8, line 5, after "</w:t>
          </w:r>
          <w:r>
            <w:rPr>
              <w:u w:val="single"/>
            </w:rPr>
            <w:t>salary.</w:t>
          </w:r>
          <w:r>
            <w:t>" insert "</w:t>
          </w:r>
          <w:r>
            <w:rPr>
              <w:u w:val="single"/>
            </w:rPr>
            <w:t>The state board for community and technical colleges and the higher education coordinating board are exempt from the provisions of this subsection (2).</w:t>
          </w:r>
          <w:r>
            <w:t>"</w:t>
          </w:r>
        </w:p>
        <w:p w:rsidR="00DF5D0E" w:rsidRPr="00C8108C" w:rsidRDefault="00D15DE3" w:rsidP="00964D2F">
          <w:pPr>
            <w:pStyle w:val="Page"/>
          </w:pPr>
        </w:p>
      </w:customXml>
      <w:permEnd w:id="0" w:displacedByCustomXml="next"/>
      <w:customXml w:element="Effect">
        <w:p w:rsidR="00ED2EEB" w:rsidRDefault="00ED2EEB" w:rsidP="00DF4175">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F4175">
                <w:pPr>
                  <w:pStyle w:val="Effect"/>
                  <w:suppressLineNumbers/>
                  <w:shd w:val="clear" w:color="auto" w:fill="auto"/>
                  <w:ind w:left="0" w:firstLine="0"/>
                </w:pPr>
                <w:permStart w:id="1" w:edGrp="everyone" w:colFirst="1" w:colLast="1"/>
              </w:p>
            </w:tc>
            <w:tc>
              <w:tcPr>
                <w:tcW w:w="9874" w:type="dxa"/>
                <w:shd w:val="clear" w:color="auto" w:fill="FFFFFF" w:themeFill="background1"/>
              </w:tcPr>
              <w:p w:rsidR="00964D2F" w:rsidRDefault="0096303F" w:rsidP="00964D2F">
                <w:pPr>
                  <w:pStyle w:val="Effect"/>
                  <w:suppressLineNumbers/>
                  <w:shd w:val="clear" w:color="auto" w:fill="auto"/>
                  <w:ind w:left="0" w:firstLine="0"/>
                </w:pPr>
                <w:r w:rsidRPr="0096303F">
                  <w:tab/>
                </w:r>
                <w:r w:rsidR="001C1B27" w:rsidRPr="0096303F">
                  <w:rPr>
                    <w:u w:val="single"/>
                  </w:rPr>
                  <w:t>EFFECT:</w:t>
                </w:r>
                <w:r w:rsidR="001C1B27" w:rsidRPr="0096303F">
                  <w:t>   </w:t>
                </w:r>
                <w:r w:rsidR="00964D2F">
                  <w:t>Permits the State Board for Community and Technical Colleges (SBCTC) and the Higher Education Coordinating Board (HECB) to continue to offer the Higher Education Retirement Plan (HERP) Supplemental Benefits to employees who entered the HERP prior to July 1, 2011, by removing a restriction limiting this to only higher education institutions.</w:t>
                </w:r>
              </w:p>
              <w:p w:rsidR="00964D2F" w:rsidRDefault="00964D2F" w:rsidP="00964D2F">
                <w:pPr>
                  <w:pStyle w:val="Effect"/>
                  <w:suppressLineNumbers/>
                  <w:shd w:val="clear" w:color="auto" w:fill="auto"/>
                  <w:ind w:left="0" w:firstLine="0"/>
                </w:pPr>
              </w:p>
              <w:p w:rsidR="001B4E53" w:rsidRPr="007D1589" w:rsidRDefault="00964D2F" w:rsidP="00964D2F">
                <w:pPr>
                  <w:pStyle w:val="Effect"/>
                  <w:suppressLineNumbers/>
                  <w:shd w:val="clear" w:color="auto" w:fill="auto"/>
                  <w:ind w:left="0" w:firstLine="0"/>
                </w:pPr>
                <w:r>
                  <w:t xml:space="preserve">Changes the definition of "senior academic administrator" by removing a reference to "institutional" administrators, permitting senior administrators at the SBCTC and the HECB to participate as they are not employed by higher education institutions, and eliminates the requirement that new senior academic administrators hold concurrent faculty appointment with rank in order to be </w:t>
                </w:r>
                <w:r>
                  <w:lastRenderedPageBreak/>
                  <w:t>enrolled in the HERP if employed by the SBCTC or the HECB.</w:t>
                </w:r>
              </w:p>
            </w:tc>
          </w:tr>
        </w:tbl>
        <w:p w:rsidR="00DF5D0E" w:rsidRDefault="00D15DE3" w:rsidP="00DF4175">
          <w:pPr>
            <w:pStyle w:val="BillEnd"/>
            <w:suppressLineNumbers/>
          </w:pPr>
        </w:p>
        <w:permEnd w:id="1" w:displacedByCustomXml="next"/>
      </w:customXml>
      <w:p w:rsidR="00DF5D0E" w:rsidRDefault="00DE256E" w:rsidP="00DF4175">
        <w:pPr>
          <w:pStyle w:val="BillEnd"/>
          <w:suppressLineNumbers/>
        </w:pPr>
        <w:r>
          <w:rPr>
            <w:b/>
          </w:rPr>
          <w:t>--- END ---</w:t>
        </w:r>
      </w:p>
      <w:p w:rsidR="00DF5D0E" w:rsidRDefault="00D15DE3" w:rsidP="00DF417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75" w:rsidRDefault="00DF4175" w:rsidP="00DF5D0E">
      <w:r>
        <w:separator/>
      </w:r>
    </w:p>
  </w:endnote>
  <w:endnote w:type="continuationSeparator" w:id="0">
    <w:p w:rsidR="00DF4175" w:rsidRDefault="00DF417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7D" w:rsidRDefault="00C5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5DE3">
    <w:pPr>
      <w:pStyle w:val="AmendDraftFooter"/>
    </w:pPr>
    <w:fldSimple w:instr=" TITLE   \* MERGEFORMAT ">
      <w:r w:rsidR="002B6ECD">
        <w:t>1981-S AMH BAIL PRIN 355</w:t>
      </w:r>
    </w:fldSimple>
    <w:r w:rsidR="001B4E53">
      <w:tab/>
    </w:r>
    <w:fldSimple w:instr=" PAGE  \* Arabic  \* MERGEFORMAT ">
      <w:r w:rsidR="002B6EC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5DE3">
    <w:pPr>
      <w:pStyle w:val="AmendDraftFooter"/>
    </w:pPr>
    <w:fldSimple w:instr=" TITLE   \* MERGEFORMAT ">
      <w:r w:rsidR="002B6ECD">
        <w:t>1981-S AMH BAIL PRIN 355</w:t>
      </w:r>
    </w:fldSimple>
    <w:r w:rsidR="001B4E53">
      <w:tab/>
    </w:r>
    <w:fldSimple w:instr=" PAGE  \* Arabic  \* MERGEFORMAT ">
      <w:r w:rsidR="002B6E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75" w:rsidRDefault="00DF4175" w:rsidP="00DF5D0E">
      <w:r>
        <w:separator/>
      </w:r>
    </w:p>
  </w:footnote>
  <w:footnote w:type="continuationSeparator" w:id="0">
    <w:p w:rsidR="00DF4175" w:rsidRDefault="00DF417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7D" w:rsidRDefault="00C57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5DE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D15DE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2A792B"/>
    <w:rsid w:val="002B6ECD"/>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64D2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5797D"/>
    <w:rsid w:val="00C61A83"/>
    <w:rsid w:val="00C8108C"/>
    <w:rsid w:val="00D15DE3"/>
    <w:rsid w:val="00D40447"/>
    <w:rsid w:val="00D659AC"/>
    <w:rsid w:val="00DA47F3"/>
    <w:rsid w:val="00DE256E"/>
    <w:rsid w:val="00DF4175"/>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265</Words>
  <Characters>1437</Characters>
  <Application>Microsoft Office Word</Application>
  <DocSecurity>8</DocSecurity>
  <Lines>44</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1981-S AMH BAIL PRIN 355</dc:title>
  <dc:subject/>
  <dc:creator>David Pringle</dc:creator>
  <cp:keywords/>
  <dc:description/>
  <cp:lastModifiedBy>David Pringle</cp:lastModifiedBy>
  <cp:revision>4</cp:revision>
  <cp:lastPrinted>2011-05-02T21:38:00Z</cp:lastPrinted>
  <dcterms:created xsi:type="dcterms:W3CDTF">2011-05-02T21:33:00Z</dcterms:created>
  <dcterms:modified xsi:type="dcterms:W3CDTF">2011-05-02T21:38:00Z</dcterms:modified>
</cp:coreProperties>
</file>