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601A4" w:rsidP="0072541D">
          <w:pPr>
            <w:pStyle w:val="AmendDocName"/>
          </w:pPr>
          <w:customXml w:element="BillDocName">
            <w:r>
              <w:t xml:space="preserve">1886-S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499</w:t>
            </w:r>
          </w:customXml>
        </w:p>
      </w:customXml>
      <w:customXml w:element="Heading">
        <w:p w:rsidR="00DF5D0E" w:rsidRDefault="00E601A4">
          <w:customXml w:element="ReferenceNumber">
            <w:r w:rsidR="004F091A">
              <w:rPr>
                <w:b/>
                <w:u w:val="single"/>
              </w:rPr>
              <w:t>SHB 1886</w:t>
            </w:r>
            <w:r w:rsidR="00DE256E">
              <w:t xml:space="preserve"> - </w:t>
            </w:r>
          </w:customXml>
          <w:customXml w:element="Floor">
            <w:r w:rsidR="004F091A">
              <w:t>H AMD</w:t>
            </w:r>
          </w:customXml>
          <w:customXml w:element="AmendNumber">
            <w:r>
              <w:rPr>
                <w:b/>
              </w:rPr>
              <w:t xml:space="preserve"> 41</w:t>
            </w:r>
          </w:customXml>
        </w:p>
        <w:p w:rsidR="00DF5D0E" w:rsidRDefault="00E601A4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E601A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F091A" w:rsidRDefault="00E601A4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F091A">
            <w:t xml:space="preserve">On page </w:t>
          </w:r>
          <w:r w:rsidR="00D96BFA">
            <w:t>15, beginning on line 5, strike all of section 15 and insert the following:</w:t>
          </w:r>
        </w:p>
        <w:p w:rsidR="00D96BFA" w:rsidRDefault="00D96BFA" w:rsidP="00D96BFA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15.</w:t>
          </w:r>
          <w:r>
            <w:t xml:space="preserve">  (1) Nothing in sections 1 through 14 of this act may be construed to:</w:t>
          </w:r>
        </w:p>
        <w:p w:rsidR="00D96BFA" w:rsidRDefault="00D96BFA" w:rsidP="00D96BFA">
          <w:pPr>
            <w:pStyle w:val="RCWSLText"/>
          </w:pPr>
          <w:r>
            <w:tab/>
            <w:t>(a) Interfere with or supplant the ability of any agricultural operator to work cooperatively with a conservation district or participate in state or federal conservation programs;</w:t>
          </w:r>
        </w:p>
        <w:p w:rsidR="00D96BFA" w:rsidRDefault="00D96BFA" w:rsidP="00D96BFA">
          <w:pPr>
            <w:pStyle w:val="RCWSLText"/>
          </w:pPr>
          <w:r>
            <w:tab/>
            <w:t>(b) Prohibit the voluntary sale or leasing of land for conservation purposes, either in fee or as an easement;</w:t>
          </w:r>
        </w:p>
        <w:p w:rsidR="00D96BFA" w:rsidRDefault="00D96BFA" w:rsidP="00D96BFA">
          <w:pPr>
            <w:pStyle w:val="RCWSLText"/>
          </w:pPr>
          <w:r>
            <w:tab/>
            <w:t>(c) Grant counties or state agencies additional authority to regulate critical areas on lands used for agricultural activities; or</w:t>
          </w:r>
        </w:p>
        <w:p w:rsidR="00D96BFA" w:rsidRDefault="00D96BFA" w:rsidP="00D96BFA">
          <w:pPr>
            <w:pStyle w:val="RCWSLText"/>
          </w:pPr>
          <w:r>
            <w:tab/>
            <w:t xml:space="preserve">(d) </w:t>
          </w:r>
          <w:r w:rsidRPr="004F103A">
            <w:t>Expand</w:t>
          </w:r>
          <w:r>
            <w:t xml:space="preserve"> the authority of a state agency, local government, or landowner to carry out its obligations under any other federal, state, or local law.</w:t>
          </w:r>
        </w:p>
        <w:p w:rsidR="00D96BFA" w:rsidRDefault="00D96BFA" w:rsidP="00D96BFA">
          <w:pPr>
            <w:pStyle w:val="RCWSLText"/>
          </w:pPr>
          <w:r>
            <w:tab/>
            <w:t>(2) Nothing in this chapter may be construed to:</w:t>
          </w:r>
        </w:p>
        <w:p w:rsidR="00D96BFA" w:rsidRDefault="00D96BFA" w:rsidP="00D96BFA">
          <w:pPr>
            <w:pStyle w:val="RCWSLText"/>
          </w:pPr>
          <w:r>
            <w:tab/>
            <w:t xml:space="preserve">(a) Require an agricultural operator to discontinue agricultural activities legally existing before the effective date of this </w:t>
          </w:r>
          <w:r w:rsidR="00CE7D71">
            <w:t>section</w:t>
          </w:r>
          <w:r>
            <w:t>;</w:t>
          </w:r>
          <w:r w:rsidR="00E458D3">
            <w:t xml:space="preserve"> or</w:t>
          </w:r>
        </w:p>
        <w:p w:rsidR="00D96BFA" w:rsidRPr="00D96BFA" w:rsidRDefault="00D96BFA" w:rsidP="00D96BFA">
          <w:pPr>
            <w:pStyle w:val="RCWSLText"/>
          </w:pPr>
          <w:r>
            <w:tab/>
            <w:t>(b) Require</w:t>
          </w:r>
          <w:r w:rsidR="00BB3909">
            <w:t xml:space="preserve"> the enhancement of critical areas in areas that are not subject to a </w:t>
          </w:r>
          <w:r w:rsidR="003C1B27">
            <w:t>work plan</w:t>
          </w:r>
          <w:r w:rsidR="00BB3909">
            <w:t xml:space="preserve"> </w:t>
          </w:r>
          <w:r w:rsidR="00CE7D71">
            <w:t>adopted in</w:t>
          </w:r>
          <w:r w:rsidR="00BA5E89">
            <w:t xml:space="preserve"> accordance with sections 1 through 14 of this act."</w:t>
          </w:r>
        </w:p>
        <w:p w:rsidR="00DF5D0E" w:rsidRPr="00C8108C" w:rsidRDefault="00E601A4" w:rsidP="004F091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F091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F09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F09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377020">
                  <w:t>(1) Specifies that nothing in the voluntary stewardship program (Program) created in the bill may be construed to expand, rather than limit, the authority of a state agency, local government, or landowner to carry out its obligations under any other federal, state, or local law.  (2) Specifies</w:t>
                </w:r>
                <w:r w:rsidR="001C1B27" w:rsidRPr="0096303F">
                  <w:t> </w:t>
                </w:r>
                <w:r w:rsidR="00377020">
                  <w:t xml:space="preserve">that nothing in the Growth Management Act (GMA), rather than the Program, may be construed to require an agricultural operator to discontinue </w:t>
                </w:r>
                <w:r w:rsidR="00377020">
                  <w:lastRenderedPageBreak/>
                  <w:t xml:space="preserve">agricultural activities legally existing before the effective date of a specific section.  (3) Specifies that nothing in the GMA may be construed to require the enhancement of critical areas in areas that are not subject to </w:t>
                </w:r>
                <w:r w:rsidR="003C1B27">
                  <w:t>work plan adopted in accordance with the Program.</w:t>
                </w:r>
              </w:p>
              <w:p w:rsidR="001B4E53" w:rsidRPr="007D1589" w:rsidRDefault="001B4E53" w:rsidP="004F091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601A4" w:rsidP="004F091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F091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601A4" w:rsidP="004F091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71" w:rsidRDefault="00CE7D71" w:rsidP="00DF5D0E">
      <w:r>
        <w:separator/>
      </w:r>
    </w:p>
  </w:endnote>
  <w:endnote w:type="continuationSeparator" w:id="0">
    <w:p w:rsidR="00CE7D71" w:rsidRDefault="00CE7D7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58" w:rsidRDefault="00B54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71" w:rsidRDefault="00E601A4">
    <w:pPr>
      <w:pStyle w:val="AmendDraftFooter"/>
    </w:pPr>
    <w:fldSimple w:instr=" TITLE   \* MERGEFORMAT ">
      <w:r w:rsidR="00E20E3A">
        <w:t>1886-S AMH TAYL MOET 499</w:t>
      </w:r>
    </w:fldSimple>
    <w:r w:rsidR="00CE7D71">
      <w:tab/>
    </w:r>
    <w:fldSimple w:instr=" PAGE  \* Arabic  \* MERGEFORMAT ">
      <w:r w:rsidR="00E20E3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71" w:rsidRDefault="00E601A4">
    <w:pPr>
      <w:pStyle w:val="AmendDraftFooter"/>
    </w:pPr>
    <w:fldSimple w:instr=" TITLE   \* MERGEFORMAT ">
      <w:r w:rsidR="00E20E3A">
        <w:t>1886-S AMH TAYL MOET 499</w:t>
      </w:r>
    </w:fldSimple>
    <w:r w:rsidR="00CE7D71">
      <w:tab/>
    </w:r>
    <w:fldSimple w:instr=" PAGE  \* Arabic  \* MERGEFORMAT ">
      <w:r w:rsidR="00E20E3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71" w:rsidRDefault="00CE7D71" w:rsidP="00DF5D0E">
      <w:r>
        <w:separator/>
      </w:r>
    </w:p>
  </w:footnote>
  <w:footnote w:type="continuationSeparator" w:id="0">
    <w:p w:rsidR="00CE7D71" w:rsidRDefault="00CE7D7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58" w:rsidRDefault="00B54E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71" w:rsidRDefault="00E601A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E7D71" w:rsidRDefault="00CE7D71">
                <w:pPr>
                  <w:pStyle w:val="RCWSLText"/>
                  <w:jc w:val="right"/>
                </w:pPr>
                <w:r>
                  <w:t>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4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5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6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7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8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9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10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14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15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16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17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18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19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20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24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25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26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27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28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29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30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71" w:rsidRDefault="00E601A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E7D71" w:rsidRDefault="00CE7D7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4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5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6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7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8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9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10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14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15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16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17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18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19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20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21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22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23</w:t>
                </w:r>
              </w:p>
              <w:p w:rsidR="00CE7D71" w:rsidRDefault="00CE7D71">
                <w:pPr>
                  <w:pStyle w:val="RCWSLText"/>
                  <w:jc w:val="right"/>
                </w:pPr>
                <w:r>
                  <w:t>24</w:t>
                </w:r>
              </w:p>
              <w:p w:rsidR="00CE7D71" w:rsidRDefault="00CE7D7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E7D71" w:rsidRDefault="00CE7D7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E7D71" w:rsidRDefault="00CE7D7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3369F"/>
    <w:rsid w:val="00146AAF"/>
    <w:rsid w:val="001A775A"/>
    <w:rsid w:val="001B4E53"/>
    <w:rsid w:val="001C1B27"/>
    <w:rsid w:val="001E6675"/>
    <w:rsid w:val="00217E8A"/>
    <w:rsid w:val="00281CBD"/>
    <w:rsid w:val="00316CD9"/>
    <w:rsid w:val="00377020"/>
    <w:rsid w:val="003C1B27"/>
    <w:rsid w:val="003E2FC6"/>
    <w:rsid w:val="00492DDC"/>
    <w:rsid w:val="004C6615"/>
    <w:rsid w:val="004F091A"/>
    <w:rsid w:val="004F103A"/>
    <w:rsid w:val="00523C5A"/>
    <w:rsid w:val="005E69C3"/>
    <w:rsid w:val="00605C39"/>
    <w:rsid w:val="00635E98"/>
    <w:rsid w:val="006841E6"/>
    <w:rsid w:val="00693C60"/>
    <w:rsid w:val="006F7027"/>
    <w:rsid w:val="0072335D"/>
    <w:rsid w:val="0072541D"/>
    <w:rsid w:val="007769AF"/>
    <w:rsid w:val="007D1589"/>
    <w:rsid w:val="007D35D4"/>
    <w:rsid w:val="00846034"/>
    <w:rsid w:val="008B69CE"/>
    <w:rsid w:val="008C7E6E"/>
    <w:rsid w:val="00931B84"/>
    <w:rsid w:val="0096303F"/>
    <w:rsid w:val="00972869"/>
    <w:rsid w:val="00984CD1"/>
    <w:rsid w:val="009F23A9"/>
    <w:rsid w:val="00A01F29"/>
    <w:rsid w:val="00A17B5B"/>
    <w:rsid w:val="00A327C2"/>
    <w:rsid w:val="00A4729B"/>
    <w:rsid w:val="00A93D4A"/>
    <w:rsid w:val="00AB682C"/>
    <w:rsid w:val="00AD2D0A"/>
    <w:rsid w:val="00B31D1C"/>
    <w:rsid w:val="00B41494"/>
    <w:rsid w:val="00B518D0"/>
    <w:rsid w:val="00B54E58"/>
    <w:rsid w:val="00B73E0A"/>
    <w:rsid w:val="00B961E0"/>
    <w:rsid w:val="00BA5E89"/>
    <w:rsid w:val="00BB0B6C"/>
    <w:rsid w:val="00BB3909"/>
    <w:rsid w:val="00BF44DF"/>
    <w:rsid w:val="00C128AA"/>
    <w:rsid w:val="00C17186"/>
    <w:rsid w:val="00C61A83"/>
    <w:rsid w:val="00C8108C"/>
    <w:rsid w:val="00CE46FB"/>
    <w:rsid w:val="00CE7D71"/>
    <w:rsid w:val="00D40447"/>
    <w:rsid w:val="00D659AC"/>
    <w:rsid w:val="00D96BFA"/>
    <w:rsid w:val="00DA47F3"/>
    <w:rsid w:val="00DE256E"/>
    <w:rsid w:val="00DF5D0E"/>
    <w:rsid w:val="00E1471A"/>
    <w:rsid w:val="00E20E3A"/>
    <w:rsid w:val="00E41CC6"/>
    <w:rsid w:val="00E458D3"/>
    <w:rsid w:val="00E601A4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169</TotalTime>
  <Pages>2</Pages>
  <Words>324</Words>
  <Characters>1661</Characters>
  <Application>Microsoft Office Word</Application>
  <DocSecurity>8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1886-S AMH TAYL MOET 499</vt:lpstr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1886-S AMH TAYL MOET 499</dc:title>
  <dc:subject/>
  <dc:creator>Ethan Moreno</dc:creator>
  <cp:keywords/>
  <dc:description/>
  <cp:lastModifiedBy>Ethan Moreno</cp:lastModifiedBy>
  <cp:revision>17</cp:revision>
  <cp:lastPrinted>2011-02-23T19:24:00Z</cp:lastPrinted>
  <dcterms:created xsi:type="dcterms:W3CDTF">2011-02-23T00:37:00Z</dcterms:created>
  <dcterms:modified xsi:type="dcterms:W3CDTF">2011-02-23T19:24:00Z</dcterms:modified>
</cp:coreProperties>
</file>