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651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5FDF">
            <w:t>1852-S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5FD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5FDF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5FDF">
            <w:t>KOEP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5FDF"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8651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5FDF">
            <w:rPr>
              <w:b/>
              <w:u w:val="single"/>
            </w:rPr>
            <w:t>SHB 1852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5FD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F70DC">
            <w:rPr>
              <w:b/>
            </w:rPr>
            <w:t xml:space="preserve"> 896</w:t>
          </w:r>
        </w:sdtContent>
      </w:sdt>
    </w:p>
    <w:p w:rsidR="00DF5D0E" w:rsidP="00605C39" w:rsidRDefault="0086519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5FDF"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B5FD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02/09/2012</w:t>
          </w:r>
        </w:p>
      </w:sdtContent>
    </w:sdt>
    <w:permStart w:edGrp="everyone" w:id="924975735"/>
    <w:p w:rsidRPr="0033129B" w:rsidR="0033129B" w:rsidP="0033129B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55174F">
        <w:tab/>
        <w:t>On page 1, at the beginning of line 9, strike "fixed by resolution at eight percent per annum from the date due until paid" and insert "((</w:t>
      </w:r>
      <w:r w:rsidR="0055174F">
        <w:rPr>
          <w:strike/>
        </w:rPr>
        <w:t>fixed by resolution at eight percent per annum from the date due until paid</w:t>
      </w:r>
      <w:r w:rsidR="0055174F">
        <w:t>))</w:t>
      </w:r>
      <w:r w:rsidR="0055174F">
        <w:rPr>
          <w:u w:val="single"/>
        </w:rPr>
        <w:t xml:space="preserve">.  </w:t>
      </w:r>
      <w:r w:rsidR="0055174F">
        <w:rPr>
          <w:rFonts w:cs="Arial"/>
          <w:szCs w:val="18"/>
          <w:u w:val="single"/>
        </w:rPr>
        <w:t>For the purposes of this section, the rate of interest to be charged shall be the lesser of an average of the federal short-term rate as defined in 26 U.S.C. Sec. 1274(d) as it existed on the effective date of this section, plus two percentage points</w:t>
      </w:r>
      <w:r w:rsidR="0055174F">
        <w:rPr>
          <w:rFonts w:cs="Arial"/>
          <w:color w:val="000000"/>
          <w:szCs w:val="18"/>
          <w:u w:val="single"/>
        </w:rPr>
        <w:t xml:space="preserve"> or eight percent</w:t>
      </w:r>
      <w:r w:rsidR="0055174F">
        <w:rPr>
          <w:rFonts w:cs="Arial"/>
          <w:szCs w:val="18"/>
          <w:u w:val="single"/>
        </w:rPr>
        <w:t xml:space="preserve">.  The rate set for each </w:t>
      </w:r>
      <w:proofErr w:type="gramStart"/>
      <w:r w:rsidR="0055174F">
        <w:rPr>
          <w:rFonts w:cs="Arial"/>
          <w:szCs w:val="18"/>
          <w:u w:val="single"/>
        </w:rPr>
        <w:t>new year</w:t>
      </w:r>
      <w:proofErr w:type="gramEnd"/>
      <w:r w:rsidR="0055174F">
        <w:rPr>
          <w:rFonts w:cs="Arial"/>
          <w:szCs w:val="18"/>
          <w:u w:val="single"/>
        </w:rPr>
        <w:t xml:space="preserve"> shall be computed by taking an arithmetical average to the nearest percentage point of the federal short-term rate, compounded annually. That average shall be calculated using the rates from four months: January, April, and July of the calendar year immediately preceding the </w:t>
      </w:r>
      <w:proofErr w:type="gramStart"/>
      <w:r w:rsidR="0055174F">
        <w:rPr>
          <w:rFonts w:cs="Arial"/>
          <w:szCs w:val="18"/>
          <w:u w:val="single"/>
        </w:rPr>
        <w:t>new year</w:t>
      </w:r>
      <w:proofErr w:type="gramEnd"/>
      <w:r w:rsidR="0055174F">
        <w:rPr>
          <w:rFonts w:cs="Arial"/>
          <w:szCs w:val="18"/>
          <w:u w:val="single"/>
        </w:rPr>
        <w:t>, and October of the previous preceding year</w:t>
      </w:r>
      <w:r w:rsidR="0055174F">
        <w:rPr>
          <w:rFonts w:cs="Arial"/>
          <w:szCs w:val="18"/>
        </w:rPr>
        <w:t>"</w:t>
      </w:r>
      <w:r w:rsidR="0055174F">
        <w:rPr>
          <w:u w:val="single"/>
        </w:rPr>
        <w:t xml:space="preserve">  </w:t>
      </w:r>
    </w:p>
    <w:permEnd w:id="924975735"/>
    <w:p w:rsidR="00ED2EEB" w:rsidP="007B5FD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16078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5FD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3129B" w:rsidP="0033129B" w:rsidRDefault="0033129B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left" w:pos="432"/>
                  </w:tabs>
                  <w:ind w:left="702" w:firstLine="0"/>
                </w:pPr>
                <w:r>
                  <w:t xml:space="preserve">EFFECT:  Sets the interest rate for delinquent sewerage charges </w:t>
                </w:r>
              </w:p>
              <w:p w:rsidR="0033129B" w:rsidP="0033129B" w:rsidRDefault="0033129B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left" w:pos="432"/>
                  </w:tabs>
                  <w:ind w:hanging="576"/>
                </w:pPr>
                <w:r>
                  <w:t xml:space="preserve">at either the average of the federal short-term interest rate as </w:t>
                </w:r>
              </w:p>
              <w:p w:rsidR="0033129B" w:rsidP="0033129B" w:rsidRDefault="0033129B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left" w:pos="432"/>
                  </w:tabs>
                  <w:ind w:hanging="576"/>
                </w:pPr>
                <w:r>
                  <w:t xml:space="preserve">defined in 26 U.S.C. Sec 1274(d) plus two percentage points, or </w:t>
                </w:r>
              </w:p>
              <w:p w:rsidR="0033129B" w:rsidP="0033129B" w:rsidRDefault="0033129B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left" w:pos="432"/>
                  </w:tabs>
                  <w:ind w:hanging="576"/>
                </w:pPr>
                <w:proofErr w:type="gramStart"/>
                <w:r>
                  <w:t>eight</w:t>
                </w:r>
                <w:proofErr w:type="gramEnd"/>
                <w:r>
                  <w:t xml:space="preserve"> percent, whichever is lesser.  Provides for a process of </w:t>
                </w:r>
              </w:p>
              <w:p w:rsidRPr="007D1589" w:rsidR="001B4E53" w:rsidP="00865190" w:rsidRDefault="0033129B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left" w:pos="432"/>
                  </w:tabs>
                  <w:ind w:hanging="576"/>
                </w:pPr>
                <w:proofErr w:type="gramStart"/>
                <w:r>
                  <w:t>calculating</w:t>
                </w:r>
                <w:proofErr w:type="gramEnd"/>
                <w:r>
                  <w:t xml:space="preserve"> the rate set for each new year.   </w:t>
                </w:r>
              </w:p>
            </w:tc>
          </w:tr>
        </w:sdtContent>
      </w:sdt>
      <w:permEnd w:id="1461607859"/>
    </w:tbl>
    <w:p w:rsidR="00DF5D0E" w:rsidP="007B5FDF" w:rsidRDefault="00DF5D0E">
      <w:pPr>
        <w:pStyle w:val="BillEnd"/>
        <w:suppressLineNumbers/>
      </w:pPr>
    </w:p>
    <w:p w:rsidR="00DF5D0E" w:rsidP="007B5FD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5FD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DF" w:rsidRDefault="007B5FDF" w:rsidP="00DF5D0E">
      <w:r>
        <w:separator/>
      </w:r>
    </w:p>
  </w:endnote>
  <w:endnote w:type="continuationSeparator" w:id="0">
    <w:p w:rsidR="007B5FDF" w:rsidRDefault="007B5FD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4F" w:rsidRDefault="00551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3129B">
    <w:pPr>
      <w:pStyle w:val="AmendDraftFooter"/>
    </w:pPr>
    <w:fldSimple w:instr=" TITLE   \* MERGEFORMAT ">
      <w:r w:rsidR="00D97B49">
        <w:t>1852-S AMH SMIN KOEP 014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B5FD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3129B">
    <w:pPr>
      <w:pStyle w:val="AmendDraftFooter"/>
    </w:pPr>
    <w:fldSimple w:instr=" TITLE   \* MERGEFORMAT ">
      <w:r w:rsidR="00D97B49">
        <w:t>1852-S AMH SMIN KOEP 014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519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DF" w:rsidRDefault="007B5FDF" w:rsidP="00DF5D0E">
      <w:r>
        <w:separator/>
      </w:r>
    </w:p>
  </w:footnote>
  <w:footnote w:type="continuationSeparator" w:id="0">
    <w:p w:rsidR="007B5FDF" w:rsidRDefault="007B5FD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4F" w:rsidRDefault="00551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97358"/>
    <w:rsid w:val="00316CD9"/>
    <w:rsid w:val="0033129B"/>
    <w:rsid w:val="003E2FC6"/>
    <w:rsid w:val="003F70DC"/>
    <w:rsid w:val="00492DDC"/>
    <w:rsid w:val="004C6615"/>
    <w:rsid w:val="00523C5A"/>
    <w:rsid w:val="0055174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5FDF"/>
    <w:rsid w:val="007D1589"/>
    <w:rsid w:val="007D35D4"/>
    <w:rsid w:val="0083749C"/>
    <w:rsid w:val="008443FE"/>
    <w:rsid w:val="00846034"/>
    <w:rsid w:val="0086519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7B49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34CD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B4A"/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97F1ECF4FC04369AE39F9947DA57F34">
    <w:name w:val="997F1ECF4FC04369AE39F9947DA57F34"/>
    <w:rsid w:val="00F96B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B4A"/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97F1ECF4FC04369AE39F9947DA57F34">
    <w:name w:val="997F1ECF4FC04369AE39F9947DA57F34"/>
    <w:rsid w:val="00F96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1852-S</BillDocName>
  <AmendType>AMH</AmendType>
  <SponsorAcronym>SMIN</SponsorAcronym>
  <DrafterAcronym>KOEP</DrafterAcronym>
  <DraftNumber>014</DraftNumber>
  <ReferenceNumber>SHB 1852</ReferenceNumber>
  <Floor>H AMD</Floor>
  <AmendmentNumber> 896</AmendmentNumber>
  <Sponsors>By Representative Smith</Sponsors>
  <FloorAction>FAILED 02/09/2012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227</Words>
  <Characters>1083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1852-S AMH SMIN KOEP 014</dc:title>
  <dc:creator>Ann Koepke</dc:creator>
  <cp:lastModifiedBy>Ann Koepke</cp:lastModifiedBy>
  <cp:revision>6</cp:revision>
  <cp:lastPrinted>2012-02-03T16:29:00Z</cp:lastPrinted>
  <dcterms:created xsi:type="dcterms:W3CDTF">2012-02-03T16:23:00Z</dcterms:created>
  <dcterms:modified xsi:type="dcterms:W3CDTF">2012-02-03T16:35:00Z</dcterms:modified>
</cp:coreProperties>
</file>