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4F0320" w:rsidP="0072541D">
          <w:pPr>
            <w:pStyle w:val="AmendDocName"/>
          </w:pPr>
          <w:customXml w:element="BillDocName">
            <w:r>
              <w:t xml:space="preserve">1094-S</w:t>
            </w:r>
          </w:customXml>
          <w:customXml w:element="AmendType">
            <w:r>
              <w:t xml:space="preserve"> AMH</w:t>
            </w:r>
          </w:customXml>
          <w:customXml w:element="SponsorAcronym">
            <w:r>
              <w:t xml:space="preserve"> FITZ</w:t>
            </w:r>
          </w:customXml>
          <w:customXml w:element="DrafterAcronym">
            <w:r>
              <w:t xml:space="preserve"> EMER</w:t>
            </w:r>
          </w:customXml>
          <w:customXml w:element="DraftNumber">
            <w:r>
              <w:t xml:space="preserve"> 040</w:t>
            </w:r>
          </w:customXml>
        </w:p>
      </w:customXml>
      <w:customXml w:element="Heading">
        <w:p w:rsidR="00DF5D0E" w:rsidRDefault="004F0320">
          <w:customXml w:element="ReferenceNumber">
            <w:r w:rsidR="00C84CE5">
              <w:rPr>
                <w:b/>
                <w:u w:val="single"/>
              </w:rPr>
              <w:t>SHB 1094</w:t>
            </w:r>
            <w:r w:rsidR="00DE256E">
              <w:t xml:space="preserve"> - </w:t>
            </w:r>
          </w:customXml>
          <w:customXml w:element="Floor">
            <w:r w:rsidR="00C84CE5">
              <w:t>H AMD</w:t>
            </w:r>
          </w:customXml>
          <w:customXml w:element="AmendNumber">
            <w:r>
              <w:rPr>
                <w:b/>
              </w:rPr>
              <w:t xml:space="preserve"> 341</w:t>
            </w:r>
          </w:customXml>
        </w:p>
        <w:p w:rsidR="00DF5D0E" w:rsidRDefault="004F0320" w:rsidP="00605C39">
          <w:pPr>
            <w:ind w:firstLine="576"/>
          </w:pPr>
          <w:customXml w:element="Sponsors">
            <w:r>
              <w:t xml:space="preserve">By Representative Fitzgibbon</w:t>
            </w:r>
          </w:customXml>
        </w:p>
        <w:p w:rsidR="00DF5D0E" w:rsidRDefault="004F0320" w:rsidP="00846034">
          <w:pPr>
            <w:spacing w:line="408" w:lineRule="exact"/>
            <w:jc w:val="right"/>
            <w:rPr>
              <w:b/>
              <w:bCs/>
            </w:rPr>
          </w:pPr>
          <w:customXml w:element="FloorAction"/>
        </w:p>
      </w:customXml>
      <w:customXml w:element="Page">
        <w:permStart w:id="0" w:edGrp="everyone" w:displacedByCustomXml="prev"/>
        <w:p w:rsidR="003A2E2B" w:rsidRPr="002129CF" w:rsidRDefault="004F0320" w:rsidP="00C8108C">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3A2E2B">
            <w:t>On page 3, line 5, after "</w:t>
          </w:r>
          <w:r w:rsidR="003A2E2B">
            <w:rPr>
              <w:u w:val="single"/>
            </w:rPr>
            <w:t>subsection</w:t>
          </w:r>
          <w:r w:rsidR="003A2E2B">
            <w:t>" insert "</w:t>
          </w:r>
          <w:r w:rsidR="003A2E2B">
            <w:rPr>
              <w:u w:val="single"/>
            </w:rPr>
            <w:t xml:space="preserve">and </w:t>
          </w:r>
          <w:r w:rsidR="00224DEB">
            <w:rPr>
              <w:u w:val="single"/>
            </w:rPr>
            <w:t xml:space="preserve">satisfaction of the </w:t>
          </w:r>
          <w:r w:rsidR="003A2E2B">
            <w:rPr>
              <w:u w:val="single"/>
            </w:rPr>
            <w:t>obliga</w:t>
          </w:r>
          <w:r w:rsidR="00224DEB">
            <w:rPr>
              <w:u w:val="single"/>
            </w:rPr>
            <w:t xml:space="preserve">tion to repay the state for </w:t>
          </w:r>
          <w:r w:rsidR="003A2E2B">
            <w:rPr>
              <w:u w:val="single"/>
            </w:rPr>
            <w:t>all financial assistance, incen</w:t>
          </w:r>
          <w:r w:rsidR="00711AB4">
            <w:rPr>
              <w:u w:val="single"/>
            </w:rPr>
            <w:t>tives, grants, matching funds</w:t>
          </w:r>
          <w:r w:rsidR="004C113C">
            <w:rPr>
              <w:u w:val="single"/>
            </w:rPr>
            <w:t>,</w:t>
          </w:r>
          <w:r w:rsidR="00711AB4">
            <w:rPr>
              <w:u w:val="single"/>
            </w:rPr>
            <w:t xml:space="preserve"> and</w:t>
          </w:r>
          <w:r w:rsidR="003A2E2B">
            <w:rPr>
              <w:u w:val="single"/>
            </w:rPr>
            <w:t xml:space="preserve"> any other moneys contributed by the state to</w:t>
          </w:r>
          <w:r w:rsidR="00224DEB">
            <w:rPr>
              <w:u w:val="single"/>
            </w:rPr>
            <w:t xml:space="preserve"> the county or its cities under RCW 36.70A.190</w:t>
          </w:r>
          <w:r w:rsidR="002129CF">
            <w:t>"</w:t>
          </w:r>
        </w:p>
        <w:p w:rsidR="00224DEB" w:rsidRPr="00224DEB" w:rsidRDefault="00224DEB" w:rsidP="00224DEB">
          <w:pPr>
            <w:pStyle w:val="RCWSLText"/>
          </w:pPr>
        </w:p>
        <w:p w:rsidR="00C84CE5" w:rsidRDefault="003A2E2B" w:rsidP="00C8108C">
          <w:pPr>
            <w:pStyle w:val="Page"/>
          </w:pPr>
          <w:r>
            <w:tab/>
          </w:r>
          <w:r w:rsidR="00C84CE5">
            <w:t xml:space="preserve">On page </w:t>
          </w:r>
          <w:r w:rsidR="00BE37C0">
            <w:t>7, after line 1, insert the following:</w:t>
          </w:r>
        </w:p>
        <w:p w:rsidR="00BE37C0" w:rsidRDefault="00BE37C0" w:rsidP="00BE37C0">
          <w:pPr>
            <w:pStyle w:val="RCWSLText"/>
          </w:pPr>
          <w:r>
            <w:tab/>
            <w:t>"</w:t>
          </w:r>
          <w:r>
            <w:rPr>
              <w:b/>
            </w:rPr>
            <w:t>Sec. 3</w:t>
          </w:r>
          <w:r w:rsidR="004C113C">
            <w:rPr>
              <w:b/>
            </w:rPr>
            <w:t>.</w:t>
          </w:r>
          <w:r>
            <w:rPr>
              <w:b/>
            </w:rPr>
            <w:t xml:space="preserve">  </w:t>
          </w:r>
          <w:r>
            <w:t>RCW 36.70A.190 and 1991 sp.s. c 32 s 3 are each amended to read as follows:</w:t>
          </w:r>
        </w:p>
        <w:p w:rsidR="00BE37C0" w:rsidRDefault="00BE37C0" w:rsidP="00BE37C0">
          <w:pPr>
            <w:pStyle w:val="RCWSLText"/>
          </w:pPr>
          <w:r>
            <w:tab/>
            <w:t>(1) The department shall establish a program of technical and financial assistance and incentives to counties and cities to encourage and facilitate the adoption and implementation of comprehensive plans and development regulations throughout the state.</w:t>
          </w:r>
        </w:p>
        <w:p w:rsidR="00BE37C0" w:rsidRDefault="00BE37C0" w:rsidP="00BE37C0">
          <w:pPr>
            <w:pStyle w:val="RCWSLText"/>
          </w:pPr>
          <w:r>
            <w:tab/>
            <w:t>(2) The department shall develop a priority list and establish funding levels for planning and technical assistance grants both for counties and cities that plan under RCW 36.70A.040.  Priority for assistance shall be based on a county's or city's population growth rates, commercial and industrial development rates, the existence and quality of a comprehensive plan and development regulations, and other relevant factors.</w:t>
          </w:r>
        </w:p>
        <w:p w:rsidR="00BE37C0" w:rsidRDefault="00BE37C0" w:rsidP="00BE37C0">
          <w:pPr>
            <w:pStyle w:val="RCWSLText"/>
          </w:pPr>
          <w:r>
            <w:tab/>
            <w:t xml:space="preserve">(3) The department shall develop and administer a grant program to provide direct financial assistance to counties and cities for the preparation of comprehensive plans under this chapter.  The department may establish provisions for county and city matching funds to conduct activities under this subsection.  Grants may be expended for any purpose directly related to the preparation of a county or city comprehensive plan as the county or city and the department may agree, including, without limitation, the conducting of surveys, inventories </w:t>
          </w:r>
          <w:r>
            <w:lastRenderedPageBreak/>
            <w:t>and other data gathering and management activities, the retention of planning consultants, contracts with regional councils for planning and related services, and other related purposes.</w:t>
          </w:r>
        </w:p>
        <w:p w:rsidR="00BE37C0" w:rsidRDefault="00BE37C0" w:rsidP="00BE37C0">
          <w:pPr>
            <w:pStyle w:val="RCWSLText"/>
          </w:pPr>
          <w:r>
            <w:tab/>
            <w:t>(4) The department shall establish a program of technical assistance:</w:t>
          </w:r>
        </w:p>
        <w:p w:rsidR="00BE37C0" w:rsidRDefault="00BE37C0" w:rsidP="00BE37C0">
          <w:pPr>
            <w:pStyle w:val="RCWSLText"/>
          </w:pPr>
          <w:r>
            <w:tab/>
            <w:t>(a) Utilizing department staff, the staff of other state agencies, and the technical resources of counties and cities to help in the development of comprehensive plans required under this chapter.  The technical assistance may include, but not be limited to, model land use ordinances, regional education and training programs, and information for local and regional inventories; and</w:t>
          </w:r>
        </w:p>
        <w:p w:rsidR="00BE37C0" w:rsidRDefault="00BE37C0" w:rsidP="00BE37C0">
          <w:pPr>
            <w:pStyle w:val="RCWSLText"/>
          </w:pPr>
          <w:r>
            <w:tab/>
            <w:t>(b) Adopting by rule procedural criteria to assist counties and cities in adopting comprehensive plans and development regulations that meet the goals and requirements of this chapter.  These criteria shall reflect regional and local variations and the diversity that exists among different counties and cities that plan under this chapter.</w:t>
          </w:r>
        </w:p>
        <w:p w:rsidR="00BE37C0" w:rsidRDefault="00BE37C0" w:rsidP="00BE37C0">
          <w:pPr>
            <w:pStyle w:val="RCWSLText"/>
          </w:pPr>
          <w:r>
            <w:tab/>
            <w:t>(5) The department shall provide mediation services to resolve disputes between counties and cities regarding, among other things, coordination of regional issues and designation of urban growth areas.</w:t>
          </w:r>
        </w:p>
        <w:p w:rsidR="00BE37C0" w:rsidRDefault="00BE37C0" w:rsidP="00BE37C0">
          <w:pPr>
            <w:pStyle w:val="RCWSLText"/>
          </w:pPr>
          <w:r>
            <w:tab/>
            <w:t>(6) The department shall provide planning grants to enhance citizen participation under RCW 36.70A.140.</w:t>
          </w:r>
        </w:p>
        <w:p w:rsidR="00BE37C0" w:rsidRDefault="00BE37C0" w:rsidP="00BE37C0">
          <w:pPr>
            <w:pStyle w:val="RCWSLText"/>
          </w:pPr>
          <w:r>
            <w:tab/>
          </w:r>
          <w:r w:rsidR="00DE3CCD">
            <w:rPr>
              <w:u w:val="single"/>
            </w:rPr>
            <w:t>(7)  A</w:t>
          </w:r>
          <w:r>
            <w:rPr>
              <w:u w:val="single"/>
            </w:rPr>
            <w:t xml:space="preserve"> county that adopts a removal resolution </w:t>
          </w:r>
          <w:r w:rsidR="003A2E2B">
            <w:rPr>
              <w:u w:val="single"/>
            </w:rPr>
            <w:t>pursuant to</w:t>
          </w:r>
          <w:r>
            <w:rPr>
              <w:u w:val="single"/>
            </w:rPr>
            <w:t xml:space="preserve"> RCW </w:t>
          </w:r>
          <w:r w:rsidR="003A2E2B">
            <w:rPr>
              <w:u w:val="single"/>
            </w:rPr>
            <w:t xml:space="preserve">36.70A.040 </w:t>
          </w:r>
          <w:r w:rsidR="00DE3CCD">
            <w:rPr>
              <w:u w:val="single"/>
            </w:rPr>
            <w:t>must reimburse the state for all financial assistance, incentives, grants, matching funds</w:t>
          </w:r>
          <w:r w:rsidR="004C113C">
            <w:rPr>
              <w:u w:val="single"/>
            </w:rPr>
            <w:t>,</w:t>
          </w:r>
          <w:r w:rsidR="00DE3CCD">
            <w:rPr>
              <w:u w:val="single"/>
            </w:rPr>
            <w:t xml:space="preserve"> or any other moneys </w:t>
          </w:r>
          <w:r w:rsidR="003A2E2B">
            <w:rPr>
              <w:u w:val="single"/>
            </w:rPr>
            <w:t xml:space="preserve">contributed by the state to the county or its cities under this section.  The removal resolution may not become effective until the department certifies that the county has repaid in full </w:t>
          </w:r>
          <w:r w:rsidR="00224DEB">
            <w:rPr>
              <w:u w:val="single"/>
            </w:rPr>
            <w:t>this</w:t>
          </w:r>
          <w:r w:rsidR="003A2E2B">
            <w:rPr>
              <w:u w:val="single"/>
            </w:rPr>
            <w:t xml:space="preserve"> financial obligation to the state.</w:t>
          </w:r>
          <w:r w:rsidR="003A2E2B" w:rsidRPr="00687C93">
            <w:t>"</w:t>
          </w:r>
        </w:p>
        <w:p w:rsidR="00687C93" w:rsidRDefault="00687C93" w:rsidP="00BE37C0">
          <w:pPr>
            <w:pStyle w:val="RCWSLText"/>
          </w:pPr>
          <w:r>
            <w:tab/>
          </w:r>
        </w:p>
        <w:p w:rsidR="00687C93" w:rsidRPr="00BE37C0" w:rsidRDefault="00687C93" w:rsidP="00BE37C0">
          <w:pPr>
            <w:pStyle w:val="RCWSLText"/>
          </w:pPr>
          <w:r>
            <w:tab/>
            <w:t>Correct the title.</w:t>
          </w:r>
        </w:p>
        <w:p w:rsidR="00DF5D0E" w:rsidRPr="00C8108C" w:rsidRDefault="004F0320" w:rsidP="00C84CE5">
          <w:pPr>
            <w:pStyle w:val="RCWSLText"/>
            <w:suppressLineNumbers/>
          </w:pPr>
        </w:p>
      </w:customXml>
      <w:permEnd w:id="0" w:displacedByCustomXml="next"/>
      <w:customXml w:element="Effect">
        <w:p w:rsidR="00ED2EEB" w:rsidRDefault="00ED2EEB" w:rsidP="00C84CE5">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C84CE5">
                <w:pPr>
                  <w:pStyle w:val="Effect"/>
                  <w:suppressLineNumbers/>
                  <w:shd w:val="clear" w:color="auto" w:fill="auto"/>
                  <w:ind w:left="0" w:firstLine="0"/>
                </w:pPr>
                <w:permStart w:id="1" w:edGrp="everyone" w:colFirst="1" w:colLast="1"/>
              </w:p>
            </w:tc>
            <w:tc>
              <w:tcPr>
                <w:tcW w:w="9874" w:type="dxa"/>
                <w:shd w:val="clear" w:color="auto" w:fill="FFFFFF" w:themeFill="background1"/>
              </w:tcPr>
              <w:p w:rsidR="001C1B27" w:rsidRPr="0096303F" w:rsidRDefault="0096303F" w:rsidP="00C84CE5">
                <w:pPr>
                  <w:pStyle w:val="Effect"/>
                  <w:suppressLineNumbers/>
                  <w:shd w:val="clear" w:color="auto" w:fill="auto"/>
                  <w:ind w:left="0" w:firstLine="0"/>
                </w:pPr>
                <w:r w:rsidRPr="0096303F">
                  <w:tab/>
                </w:r>
                <w:r w:rsidR="001C1B27" w:rsidRPr="0096303F">
                  <w:rPr>
                    <w:u w:val="single"/>
                  </w:rPr>
                  <w:t>EFFECT:</w:t>
                </w:r>
                <w:r w:rsidR="001C1B27" w:rsidRPr="0096303F">
                  <w:t>   </w:t>
                </w:r>
                <w:r w:rsidR="00224DEB">
                  <w:t>Requires a county, and the cities within the county, that ha</w:t>
                </w:r>
                <w:r w:rsidR="002129CF">
                  <w:t>ve</w:t>
                </w:r>
                <w:r w:rsidR="00224DEB">
                  <w:t xml:space="preserve"> withdrawn from voluntary planning under the Growth </w:t>
                </w:r>
                <w:r w:rsidR="00224DEB">
                  <w:lastRenderedPageBreak/>
                  <w:t>Management Act to reimburse the state for all financial assistance, incentives, grants, matching funds</w:t>
                </w:r>
                <w:r w:rsidR="004C113C">
                  <w:t>,</w:t>
                </w:r>
                <w:r w:rsidR="00224DEB">
                  <w:t xml:space="preserve"> or any other public moneys </w:t>
                </w:r>
                <w:r w:rsidR="002129CF">
                  <w:t xml:space="preserve">contributed by the state to the county and its cities under this section.  Provides that the removal resolution may not become effective until the county and its cities repay the state in full. </w:t>
                </w:r>
              </w:p>
              <w:p w:rsidR="001B4E53" w:rsidRPr="007D1589" w:rsidRDefault="001B4E53" w:rsidP="00C84CE5">
                <w:pPr>
                  <w:pStyle w:val="ListBullet"/>
                  <w:numPr>
                    <w:ilvl w:val="0"/>
                    <w:numId w:val="0"/>
                  </w:numPr>
                  <w:suppressLineNumbers/>
                </w:pPr>
              </w:p>
            </w:tc>
          </w:tr>
        </w:tbl>
        <w:p w:rsidR="00DF5D0E" w:rsidRDefault="004F0320" w:rsidP="00C84CE5">
          <w:pPr>
            <w:pStyle w:val="BillEnd"/>
            <w:suppressLineNumbers/>
          </w:pPr>
        </w:p>
        <w:permEnd w:id="1" w:displacedByCustomXml="next"/>
      </w:customXml>
      <w:p w:rsidR="00DF5D0E" w:rsidRDefault="00DE256E" w:rsidP="00C84CE5">
        <w:pPr>
          <w:pStyle w:val="BillEnd"/>
          <w:suppressLineNumbers/>
        </w:pPr>
        <w:r>
          <w:rPr>
            <w:b/>
          </w:rPr>
          <w:t>--- END ---</w:t>
        </w:r>
      </w:p>
      <w:p w:rsidR="00DF5D0E" w:rsidRDefault="004F0320" w:rsidP="00C84CE5">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DEB" w:rsidRDefault="00224DEB" w:rsidP="00DF5D0E">
      <w:r>
        <w:separator/>
      </w:r>
    </w:p>
  </w:endnote>
  <w:endnote w:type="continuationSeparator" w:id="0">
    <w:p w:rsidR="00224DEB" w:rsidRDefault="00224DEB"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39F" w:rsidRDefault="004703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DEB" w:rsidRDefault="004F0320">
    <w:pPr>
      <w:pStyle w:val="AmendDraftFooter"/>
    </w:pPr>
    <w:fldSimple w:instr=" TITLE   \* MERGEFORMAT ">
      <w:r w:rsidR="002E2F57">
        <w:t>1094-S AMH FITZ EMER 040</w:t>
      </w:r>
    </w:fldSimple>
    <w:r w:rsidR="00224DEB">
      <w:tab/>
    </w:r>
    <w:fldSimple w:instr=" PAGE  \* Arabic  \* MERGEFORMAT ">
      <w:r w:rsidR="002E2F57">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DEB" w:rsidRDefault="004F0320">
    <w:pPr>
      <w:pStyle w:val="AmendDraftFooter"/>
    </w:pPr>
    <w:fldSimple w:instr=" TITLE   \* MERGEFORMAT ">
      <w:r w:rsidR="002E2F57">
        <w:t>1094-S AMH FITZ EMER 040</w:t>
      </w:r>
    </w:fldSimple>
    <w:r w:rsidR="00224DEB">
      <w:tab/>
    </w:r>
    <w:fldSimple w:instr=" PAGE  \* Arabic  \* MERGEFORMAT ">
      <w:r w:rsidR="002E2F5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DEB" w:rsidRDefault="00224DEB" w:rsidP="00DF5D0E">
      <w:r>
        <w:separator/>
      </w:r>
    </w:p>
  </w:footnote>
  <w:footnote w:type="continuationSeparator" w:id="0">
    <w:p w:rsidR="00224DEB" w:rsidRDefault="00224DEB"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39F" w:rsidRDefault="004703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DEB" w:rsidRDefault="004F0320">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224DEB" w:rsidRDefault="00224DEB">
                <w:pPr>
                  <w:pStyle w:val="RCWSLText"/>
                  <w:jc w:val="right"/>
                </w:pPr>
                <w:r>
                  <w:t>1</w:t>
                </w:r>
              </w:p>
              <w:p w:rsidR="00224DEB" w:rsidRDefault="00224DEB">
                <w:pPr>
                  <w:pStyle w:val="RCWSLText"/>
                  <w:jc w:val="right"/>
                </w:pPr>
                <w:r>
                  <w:t>2</w:t>
                </w:r>
              </w:p>
              <w:p w:rsidR="00224DEB" w:rsidRDefault="00224DEB">
                <w:pPr>
                  <w:pStyle w:val="RCWSLText"/>
                  <w:jc w:val="right"/>
                </w:pPr>
                <w:r>
                  <w:t>3</w:t>
                </w:r>
              </w:p>
              <w:p w:rsidR="00224DEB" w:rsidRDefault="00224DEB">
                <w:pPr>
                  <w:pStyle w:val="RCWSLText"/>
                  <w:jc w:val="right"/>
                </w:pPr>
                <w:r>
                  <w:t>4</w:t>
                </w:r>
              </w:p>
              <w:p w:rsidR="00224DEB" w:rsidRDefault="00224DEB">
                <w:pPr>
                  <w:pStyle w:val="RCWSLText"/>
                  <w:jc w:val="right"/>
                </w:pPr>
                <w:r>
                  <w:t>5</w:t>
                </w:r>
              </w:p>
              <w:p w:rsidR="00224DEB" w:rsidRDefault="00224DEB">
                <w:pPr>
                  <w:pStyle w:val="RCWSLText"/>
                  <w:jc w:val="right"/>
                </w:pPr>
                <w:r>
                  <w:t>6</w:t>
                </w:r>
              </w:p>
              <w:p w:rsidR="00224DEB" w:rsidRDefault="00224DEB">
                <w:pPr>
                  <w:pStyle w:val="RCWSLText"/>
                  <w:jc w:val="right"/>
                </w:pPr>
                <w:r>
                  <w:t>7</w:t>
                </w:r>
              </w:p>
              <w:p w:rsidR="00224DEB" w:rsidRDefault="00224DEB">
                <w:pPr>
                  <w:pStyle w:val="RCWSLText"/>
                  <w:jc w:val="right"/>
                </w:pPr>
                <w:r>
                  <w:t>8</w:t>
                </w:r>
              </w:p>
              <w:p w:rsidR="00224DEB" w:rsidRDefault="00224DEB">
                <w:pPr>
                  <w:pStyle w:val="RCWSLText"/>
                  <w:jc w:val="right"/>
                </w:pPr>
                <w:r>
                  <w:t>9</w:t>
                </w:r>
              </w:p>
              <w:p w:rsidR="00224DEB" w:rsidRDefault="00224DEB">
                <w:pPr>
                  <w:pStyle w:val="RCWSLText"/>
                  <w:jc w:val="right"/>
                </w:pPr>
                <w:r>
                  <w:t>10</w:t>
                </w:r>
              </w:p>
              <w:p w:rsidR="00224DEB" w:rsidRDefault="00224DEB">
                <w:pPr>
                  <w:pStyle w:val="RCWSLText"/>
                  <w:jc w:val="right"/>
                </w:pPr>
                <w:r>
                  <w:t>11</w:t>
                </w:r>
              </w:p>
              <w:p w:rsidR="00224DEB" w:rsidRDefault="00224DEB">
                <w:pPr>
                  <w:pStyle w:val="RCWSLText"/>
                  <w:jc w:val="right"/>
                </w:pPr>
                <w:r>
                  <w:t>12</w:t>
                </w:r>
              </w:p>
              <w:p w:rsidR="00224DEB" w:rsidRDefault="00224DEB">
                <w:pPr>
                  <w:pStyle w:val="RCWSLText"/>
                  <w:jc w:val="right"/>
                </w:pPr>
                <w:r>
                  <w:t>13</w:t>
                </w:r>
              </w:p>
              <w:p w:rsidR="00224DEB" w:rsidRDefault="00224DEB">
                <w:pPr>
                  <w:pStyle w:val="RCWSLText"/>
                  <w:jc w:val="right"/>
                </w:pPr>
                <w:r>
                  <w:t>14</w:t>
                </w:r>
              </w:p>
              <w:p w:rsidR="00224DEB" w:rsidRDefault="00224DEB">
                <w:pPr>
                  <w:pStyle w:val="RCWSLText"/>
                  <w:jc w:val="right"/>
                </w:pPr>
                <w:r>
                  <w:t>15</w:t>
                </w:r>
              </w:p>
              <w:p w:rsidR="00224DEB" w:rsidRDefault="00224DEB">
                <w:pPr>
                  <w:pStyle w:val="RCWSLText"/>
                  <w:jc w:val="right"/>
                </w:pPr>
                <w:r>
                  <w:t>16</w:t>
                </w:r>
              </w:p>
              <w:p w:rsidR="00224DEB" w:rsidRDefault="00224DEB">
                <w:pPr>
                  <w:pStyle w:val="RCWSLText"/>
                  <w:jc w:val="right"/>
                </w:pPr>
                <w:r>
                  <w:t>17</w:t>
                </w:r>
              </w:p>
              <w:p w:rsidR="00224DEB" w:rsidRDefault="00224DEB">
                <w:pPr>
                  <w:pStyle w:val="RCWSLText"/>
                  <w:jc w:val="right"/>
                </w:pPr>
                <w:r>
                  <w:t>18</w:t>
                </w:r>
              </w:p>
              <w:p w:rsidR="00224DEB" w:rsidRDefault="00224DEB">
                <w:pPr>
                  <w:pStyle w:val="RCWSLText"/>
                  <w:jc w:val="right"/>
                </w:pPr>
                <w:r>
                  <w:t>19</w:t>
                </w:r>
              </w:p>
              <w:p w:rsidR="00224DEB" w:rsidRDefault="00224DEB">
                <w:pPr>
                  <w:pStyle w:val="RCWSLText"/>
                  <w:jc w:val="right"/>
                </w:pPr>
                <w:r>
                  <w:t>20</w:t>
                </w:r>
              </w:p>
              <w:p w:rsidR="00224DEB" w:rsidRDefault="00224DEB">
                <w:pPr>
                  <w:pStyle w:val="RCWSLText"/>
                  <w:jc w:val="right"/>
                </w:pPr>
                <w:r>
                  <w:t>21</w:t>
                </w:r>
              </w:p>
              <w:p w:rsidR="00224DEB" w:rsidRDefault="00224DEB">
                <w:pPr>
                  <w:pStyle w:val="RCWSLText"/>
                  <w:jc w:val="right"/>
                </w:pPr>
                <w:r>
                  <w:t>22</w:t>
                </w:r>
              </w:p>
              <w:p w:rsidR="00224DEB" w:rsidRDefault="00224DEB">
                <w:pPr>
                  <w:pStyle w:val="RCWSLText"/>
                  <w:jc w:val="right"/>
                </w:pPr>
                <w:r>
                  <w:t>23</w:t>
                </w:r>
              </w:p>
              <w:p w:rsidR="00224DEB" w:rsidRDefault="00224DEB">
                <w:pPr>
                  <w:pStyle w:val="RCWSLText"/>
                  <w:jc w:val="right"/>
                </w:pPr>
                <w:r>
                  <w:t>24</w:t>
                </w:r>
              </w:p>
              <w:p w:rsidR="00224DEB" w:rsidRDefault="00224DEB">
                <w:pPr>
                  <w:pStyle w:val="RCWSLText"/>
                  <w:jc w:val="right"/>
                </w:pPr>
                <w:r>
                  <w:t>25</w:t>
                </w:r>
              </w:p>
              <w:p w:rsidR="00224DEB" w:rsidRDefault="00224DEB">
                <w:pPr>
                  <w:pStyle w:val="RCWSLText"/>
                  <w:jc w:val="right"/>
                </w:pPr>
                <w:r>
                  <w:t>26</w:t>
                </w:r>
              </w:p>
              <w:p w:rsidR="00224DEB" w:rsidRDefault="00224DEB">
                <w:pPr>
                  <w:pStyle w:val="RCWSLText"/>
                  <w:jc w:val="right"/>
                </w:pPr>
                <w:r>
                  <w:t>27</w:t>
                </w:r>
              </w:p>
              <w:p w:rsidR="00224DEB" w:rsidRDefault="00224DEB">
                <w:pPr>
                  <w:pStyle w:val="RCWSLText"/>
                  <w:jc w:val="right"/>
                </w:pPr>
                <w:r>
                  <w:t>28</w:t>
                </w:r>
              </w:p>
              <w:p w:rsidR="00224DEB" w:rsidRDefault="00224DEB">
                <w:pPr>
                  <w:pStyle w:val="RCWSLText"/>
                  <w:jc w:val="right"/>
                </w:pPr>
                <w:r>
                  <w:t>29</w:t>
                </w:r>
              </w:p>
              <w:p w:rsidR="00224DEB" w:rsidRDefault="00224DEB">
                <w:pPr>
                  <w:pStyle w:val="RCWSLText"/>
                  <w:jc w:val="right"/>
                </w:pPr>
                <w:r>
                  <w:t>30</w:t>
                </w:r>
              </w:p>
              <w:p w:rsidR="00224DEB" w:rsidRDefault="00224DEB">
                <w:pPr>
                  <w:pStyle w:val="RCWSLText"/>
                  <w:jc w:val="right"/>
                </w:pPr>
                <w:r>
                  <w:t>31</w:t>
                </w:r>
              </w:p>
              <w:p w:rsidR="00224DEB" w:rsidRDefault="00224DEB">
                <w:pPr>
                  <w:pStyle w:val="RCWSLText"/>
                  <w:jc w:val="right"/>
                </w:pPr>
                <w:r>
                  <w:t>32</w:t>
                </w:r>
              </w:p>
              <w:p w:rsidR="00224DEB" w:rsidRDefault="00224DEB">
                <w:pPr>
                  <w:pStyle w:val="RCWSLText"/>
                  <w:jc w:val="right"/>
                </w:pPr>
                <w:r>
                  <w:t>33</w:t>
                </w:r>
              </w:p>
              <w:p w:rsidR="00224DEB" w:rsidRDefault="00224DEB">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DEB" w:rsidRDefault="004F0320">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224DEB" w:rsidRDefault="00224DEB" w:rsidP="00605C39">
                <w:pPr>
                  <w:pStyle w:val="RCWSLText"/>
                  <w:spacing w:before="2888"/>
                  <w:jc w:val="right"/>
                </w:pPr>
                <w:r>
                  <w:t>1</w:t>
                </w:r>
              </w:p>
              <w:p w:rsidR="00224DEB" w:rsidRDefault="00224DEB">
                <w:pPr>
                  <w:pStyle w:val="RCWSLText"/>
                  <w:jc w:val="right"/>
                </w:pPr>
                <w:r>
                  <w:t>2</w:t>
                </w:r>
              </w:p>
              <w:p w:rsidR="00224DEB" w:rsidRDefault="00224DEB">
                <w:pPr>
                  <w:pStyle w:val="RCWSLText"/>
                  <w:jc w:val="right"/>
                </w:pPr>
                <w:r>
                  <w:t>3</w:t>
                </w:r>
              </w:p>
              <w:p w:rsidR="00224DEB" w:rsidRDefault="00224DEB">
                <w:pPr>
                  <w:pStyle w:val="RCWSLText"/>
                  <w:jc w:val="right"/>
                </w:pPr>
                <w:r>
                  <w:t>4</w:t>
                </w:r>
              </w:p>
              <w:p w:rsidR="00224DEB" w:rsidRDefault="00224DEB">
                <w:pPr>
                  <w:pStyle w:val="RCWSLText"/>
                  <w:jc w:val="right"/>
                </w:pPr>
                <w:r>
                  <w:t>5</w:t>
                </w:r>
              </w:p>
              <w:p w:rsidR="00224DEB" w:rsidRDefault="00224DEB">
                <w:pPr>
                  <w:pStyle w:val="RCWSLText"/>
                  <w:jc w:val="right"/>
                </w:pPr>
                <w:r>
                  <w:t>6</w:t>
                </w:r>
              </w:p>
              <w:p w:rsidR="00224DEB" w:rsidRDefault="00224DEB">
                <w:pPr>
                  <w:pStyle w:val="RCWSLText"/>
                  <w:jc w:val="right"/>
                </w:pPr>
                <w:r>
                  <w:t>7</w:t>
                </w:r>
              </w:p>
              <w:p w:rsidR="00224DEB" w:rsidRDefault="00224DEB">
                <w:pPr>
                  <w:pStyle w:val="RCWSLText"/>
                  <w:jc w:val="right"/>
                </w:pPr>
                <w:r>
                  <w:t>8</w:t>
                </w:r>
              </w:p>
              <w:p w:rsidR="00224DEB" w:rsidRDefault="00224DEB">
                <w:pPr>
                  <w:pStyle w:val="RCWSLText"/>
                  <w:jc w:val="right"/>
                </w:pPr>
                <w:r>
                  <w:t>9</w:t>
                </w:r>
              </w:p>
              <w:p w:rsidR="00224DEB" w:rsidRDefault="00224DEB">
                <w:pPr>
                  <w:pStyle w:val="RCWSLText"/>
                  <w:jc w:val="right"/>
                </w:pPr>
                <w:r>
                  <w:t>10</w:t>
                </w:r>
              </w:p>
              <w:p w:rsidR="00224DEB" w:rsidRDefault="00224DEB">
                <w:pPr>
                  <w:pStyle w:val="RCWSLText"/>
                  <w:jc w:val="right"/>
                </w:pPr>
                <w:r>
                  <w:t>11</w:t>
                </w:r>
              </w:p>
              <w:p w:rsidR="00224DEB" w:rsidRDefault="00224DEB">
                <w:pPr>
                  <w:pStyle w:val="RCWSLText"/>
                  <w:jc w:val="right"/>
                </w:pPr>
                <w:r>
                  <w:t>12</w:t>
                </w:r>
              </w:p>
              <w:p w:rsidR="00224DEB" w:rsidRDefault="00224DEB">
                <w:pPr>
                  <w:pStyle w:val="RCWSLText"/>
                  <w:jc w:val="right"/>
                </w:pPr>
                <w:r>
                  <w:t>13</w:t>
                </w:r>
              </w:p>
              <w:p w:rsidR="00224DEB" w:rsidRDefault="00224DEB">
                <w:pPr>
                  <w:pStyle w:val="RCWSLText"/>
                  <w:jc w:val="right"/>
                </w:pPr>
                <w:r>
                  <w:t>14</w:t>
                </w:r>
              </w:p>
              <w:p w:rsidR="00224DEB" w:rsidRDefault="00224DEB">
                <w:pPr>
                  <w:pStyle w:val="RCWSLText"/>
                  <w:jc w:val="right"/>
                </w:pPr>
                <w:r>
                  <w:t>15</w:t>
                </w:r>
              </w:p>
              <w:p w:rsidR="00224DEB" w:rsidRDefault="00224DEB">
                <w:pPr>
                  <w:pStyle w:val="RCWSLText"/>
                  <w:jc w:val="right"/>
                </w:pPr>
                <w:r>
                  <w:t>16</w:t>
                </w:r>
              </w:p>
              <w:p w:rsidR="00224DEB" w:rsidRDefault="00224DEB">
                <w:pPr>
                  <w:pStyle w:val="RCWSLText"/>
                  <w:jc w:val="right"/>
                </w:pPr>
                <w:r>
                  <w:t>17</w:t>
                </w:r>
              </w:p>
              <w:p w:rsidR="00224DEB" w:rsidRDefault="00224DEB">
                <w:pPr>
                  <w:pStyle w:val="RCWSLText"/>
                  <w:jc w:val="right"/>
                </w:pPr>
                <w:r>
                  <w:t>18</w:t>
                </w:r>
              </w:p>
              <w:p w:rsidR="00224DEB" w:rsidRDefault="00224DEB">
                <w:pPr>
                  <w:pStyle w:val="RCWSLText"/>
                  <w:jc w:val="right"/>
                </w:pPr>
                <w:r>
                  <w:t>19</w:t>
                </w:r>
              </w:p>
              <w:p w:rsidR="00224DEB" w:rsidRDefault="00224DEB">
                <w:pPr>
                  <w:pStyle w:val="RCWSLText"/>
                  <w:jc w:val="right"/>
                </w:pPr>
                <w:r>
                  <w:t>20</w:t>
                </w:r>
              </w:p>
              <w:p w:rsidR="00224DEB" w:rsidRDefault="00224DEB">
                <w:pPr>
                  <w:pStyle w:val="RCWSLText"/>
                  <w:jc w:val="right"/>
                </w:pPr>
                <w:r>
                  <w:t>21</w:t>
                </w:r>
              </w:p>
              <w:p w:rsidR="00224DEB" w:rsidRDefault="00224DEB">
                <w:pPr>
                  <w:pStyle w:val="RCWSLText"/>
                  <w:jc w:val="right"/>
                </w:pPr>
                <w:r>
                  <w:t>22</w:t>
                </w:r>
              </w:p>
              <w:p w:rsidR="00224DEB" w:rsidRDefault="00224DEB">
                <w:pPr>
                  <w:pStyle w:val="RCWSLText"/>
                  <w:jc w:val="right"/>
                </w:pPr>
                <w:r>
                  <w:t>23</w:t>
                </w:r>
              </w:p>
              <w:p w:rsidR="00224DEB" w:rsidRDefault="00224DEB">
                <w:pPr>
                  <w:pStyle w:val="RCWSLText"/>
                  <w:jc w:val="right"/>
                </w:pPr>
                <w:r>
                  <w:t>24</w:t>
                </w:r>
              </w:p>
              <w:p w:rsidR="00224DEB" w:rsidRDefault="00224DEB" w:rsidP="00060D21">
                <w:pPr>
                  <w:pStyle w:val="RCWSLText"/>
                  <w:jc w:val="right"/>
                </w:pPr>
                <w:r>
                  <w:t>25</w:t>
                </w:r>
              </w:p>
              <w:p w:rsidR="00224DEB" w:rsidRDefault="00224DEB" w:rsidP="00060D21">
                <w:pPr>
                  <w:pStyle w:val="RCWSLText"/>
                  <w:jc w:val="right"/>
                </w:pPr>
                <w:r>
                  <w:t>26</w:t>
                </w:r>
              </w:p>
              <w:p w:rsidR="00224DEB" w:rsidRDefault="00224DEB"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2468"/>
    <w:rsid w:val="00106544"/>
    <w:rsid w:val="00146AAF"/>
    <w:rsid w:val="00151A36"/>
    <w:rsid w:val="00155A3D"/>
    <w:rsid w:val="00181396"/>
    <w:rsid w:val="001A775A"/>
    <w:rsid w:val="001B4E53"/>
    <w:rsid w:val="001C1B27"/>
    <w:rsid w:val="001E6675"/>
    <w:rsid w:val="002129CF"/>
    <w:rsid w:val="00217E8A"/>
    <w:rsid w:val="00224DEB"/>
    <w:rsid w:val="00281CBD"/>
    <w:rsid w:val="002E2F57"/>
    <w:rsid w:val="00316CD9"/>
    <w:rsid w:val="003713E8"/>
    <w:rsid w:val="003A2E2B"/>
    <w:rsid w:val="003E2FC6"/>
    <w:rsid w:val="00435D6D"/>
    <w:rsid w:val="0047039F"/>
    <w:rsid w:val="00492DDC"/>
    <w:rsid w:val="004C113C"/>
    <w:rsid w:val="004C6615"/>
    <w:rsid w:val="004F0320"/>
    <w:rsid w:val="00523C5A"/>
    <w:rsid w:val="005E69C3"/>
    <w:rsid w:val="00605C39"/>
    <w:rsid w:val="006841E6"/>
    <w:rsid w:val="00687C93"/>
    <w:rsid w:val="006F7027"/>
    <w:rsid w:val="00711AB4"/>
    <w:rsid w:val="0072335D"/>
    <w:rsid w:val="0072541D"/>
    <w:rsid w:val="007769AF"/>
    <w:rsid w:val="007D1589"/>
    <w:rsid w:val="007D35D4"/>
    <w:rsid w:val="00846034"/>
    <w:rsid w:val="008C7E6E"/>
    <w:rsid w:val="00931B84"/>
    <w:rsid w:val="00944FED"/>
    <w:rsid w:val="0096303F"/>
    <w:rsid w:val="00972869"/>
    <w:rsid w:val="00984CD1"/>
    <w:rsid w:val="009F23A9"/>
    <w:rsid w:val="00A01F29"/>
    <w:rsid w:val="00A17B5B"/>
    <w:rsid w:val="00A4729B"/>
    <w:rsid w:val="00A93D4A"/>
    <w:rsid w:val="00AB682C"/>
    <w:rsid w:val="00AD2D0A"/>
    <w:rsid w:val="00AF15A2"/>
    <w:rsid w:val="00B31D1C"/>
    <w:rsid w:val="00B41494"/>
    <w:rsid w:val="00B518D0"/>
    <w:rsid w:val="00B73E0A"/>
    <w:rsid w:val="00B961E0"/>
    <w:rsid w:val="00BE37C0"/>
    <w:rsid w:val="00BF44DF"/>
    <w:rsid w:val="00C61A83"/>
    <w:rsid w:val="00C8108C"/>
    <w:rsid w:val="00C84CE5"/>
    <w:rsid w:val="00D40447"/>
    <w:rsid w:val="00D659AC"/>
    <w:rsid w:val="00DA47F3"/>
    <w:rsid w:val="00DE256E"/>
    <w:rsid w:val="00DE3CCD"/>
    <w:rsid w:val="00DF5D0E"/>
    <w:rsid w:val="00E1471A"/>
    <w:rsid w:val="00E41CC6"/>
    <w:rsid w:val="00E66F5D"/>
    <w:rsid w:val="00E850E7"/>
    <w:rsid w:val="00ED2EEB"/>
    <w:rsid w:val="00F160BB"/>
    <w:rsid w:val="00F229DE"/>
    <w:rsid w:val="00F304D3"/>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54</TotalTime>
  <Pages>3</Pages>
  <Words>604</Words>
  <Characters>3371</Characters>
  <Application>Microsoft Office Word</Application>
  <DocSecurity>8</DocSecurity>
  <Lines>80</Lines>
  <Paragraphs>21</Paragraphs>
  <ScaleCrop>false</ScaleCrop>
  <HeadingPairs>
    <vt:vector size="2" baseType="variant">
      <vt:variant>
        <vt:lpstr>Title</vt:lpstr>
      </vt:variant>
      <vt:variant>
        <vt:i4>1</vt:i4>
      </vt:variant>
    </vt:vector>
  </HeadingPairs>
  <TitlesOfParts>
    <vt:vector size="1" baseType="lpstr">
      <vt:lpstr>1094-S AMH FITZ EMER 040</vt:lpstr>
    </vt:vector>
  </TitlesOfParts>
  <Company/>
  <LinksUpToDate>false</LinksUpToDate>
  <CharactersWithSpaces>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1094-S AMH FITZ EMER 040</dc:title>
  <dc:subject/>
  <dc:creator>Heather Emery</dc:creator>
  <cp:keywords/>
  <dc:description/>
  <cp:lastModifiedBy>Heather Emery</cp:lastModifiedBy>
  <cp:revision>11</cp:revision>
  <cp:lastPrinted>2011-03-02T01:21:00Z</cp:lastPrinted>
  <dcterms:created xsi:type="dcterms:W3CDTF">2011-03-02T00:22:00Z</dcterms:created>
  <dcterms:modified xsi:type="dcterms:W3CDTF">2011-03-02T01:21:00Z</dcterms:modified>
</cp:coreProperties>
</file>