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3715A" w:rsidP="0072541D">
          <w:pPr>
            <w:pStyle w:val="AmendDocName"/>
          </w:pPr>
          <w:customXml w:element="BillDocName">
            <w:r>
              <w:t xml:space="preserve">6503-S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KOHL</w:t>
            </w:r>
          </w:customXml>
          <w:customXml w:element="DrafterAcronym">
            <w:r>
              <w:t xml:space="preserve"> JONE</w:t>
            </w:r>
          </w:customXml>
          <w:customXml w:element="DraftNumber">
            <w:r>
              <w:t xml:space="preserve"> 007</w:t>
            </w:r>
          </w:customXml>
        </w:p>
      </w:customXml>
      <w:customXml w:element="Heading">
        <w:p w:rsidR="00DF5D0E" w:rsidRDefault="00E3715A">
          <w:customXml w:element="ReferenceNumber">
            <w:r w:rsidR="007F4DD9">
              <w:rPr>
                <w:b/>
                <w:u w:val="single"/>
              </w:rPr>
              <w:t>SSB 6503</w:t>
            </w:r>
            <w:r w:rsidR="00DE256E">
              <w:t xml:space="preserve"> - </w:t>
            </w:r>
          </w:customXml>
          <w:customXml w:element="Floor">
            <w:r w:rsidR="007F4DD9">
              <w:t xml:space="preserve">S AMD TO </w:t>
            </w:r>
            <w:r w:rsidR="00215734">
              <w:t xml:space="preserve">S AMD </w:t>
            </w:r>
            <w:r w:rsidR="007F4DD9">
              <w:t>S-5528.3</w:t>
            </w:r>
          </w:customXml>
          <w:customXml w:element="AmendNumber">
            <w:r>
              <w:rPr>
                <w:b/>
              </w:rPr>
              <w:t xml:space="preserve"> 418</w:t>
            </w:r>
          </w:customXml>
        </w:p>
        <w:p w:rsidR="00DF5D0E" w:rsidRDefault="00E3715A" w:rsidP="00605C39">
          <w:pPr>
            <w:ind w:firstLine="576"/>
          </w:pPr>
          <w:customXml w:element="Sponsors">
            <w:r>
              <w:t xml:space="preserve">By Senators Kohl-Welles, McDermott and Keiser</w:t>
            </w:r>
          </w:customXml>
        </w:p>
        <w:p w:rsidR="00DF5D0E" w:rsidRDefault="00E3715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3/16/2010</w:t>
            </w:r>
          </w:customXml>
        </w:p>
      </w:customXml>
      <w:permStart w:id="0" w:edGrp="everyone" w:displacedByCustomXml="next"/>
      <w:customXml w:element="Page">
        <w:p w:rsidR="007F4DD9" w:rsidRDefault="00E3715A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F4DD9">
            <w:t xml:space="preserve">On page </w:t>
          </w:r>
          <w:r w:rsidR="00215734">
            <w:t>4</w:t>
          </w:r>
          <w:r w:rsidR="007F4DD9">
            <w:t xml:space="preserve">, line </w:t>
          </w:r>
          <w:r w:rsidR="00215734">
            <w:t>23 of the amendment</w:t>
          </w:r>
          <w:r w:rsidR="007F4DD9">
            <w:t xml:space="preserve">, after </w:t>
          </w:r>
          <w:r w:rsidR="00215734">
            <w:t>"response</w:t>
          </w:r>
          <w:r w:rsidR="007F4DD9">
            <w:t>,</w:t>
          </w:r>
          <w:r w:rsidR="00215734">
            <w:t>"</w:t>
          </w:r>
          <w:r w:rsidR="007F4DD9">
            <w:t xml:space="preserve"> insert </w:t>
          </w:r>
          <w:r w:rsidR="00215734">
            <w:t>"work performed by student employees if the duties were not previously assigned to nonstudents during the current or prior school year,"</w:t>
          </w:r>
        </w:p>
        <w:p w:rsidR="00DF5D0E" w:rsidRPr="00523C5A" w:rsidRDefault="00E3715A" w:rsidP="007F4DD9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215734">
            <w:t>In higher education institutions, the amendment exempts student employees from the compensation reduction plans and the agency closure dates.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E3715A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DD9" w:rsidRDefault="007F4DD9" w:rsidP="00DF5D0E">
      <w:r>
        <w:separator/>
      </w:r>
    </w:p>
  </w:endnote>
  <w:endnote w:type="continuationSeparator" w:id="0">
    <w:p w:rsidR="007F4DD9" w:rsidRDefault="007F4DD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27" w:rsidRDefault="00FD4C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3715A">
    <w:pPr>
      <w:pStyle w:val="AmendDraftFooter"/>
    </w:pPr>
    <w:fldSimple w:instr=" TITLE   \* MERGEFORMAT ">
      <w:r w:rsidR="0055335E">
        <w:t>6503-S AMS KOHL JONE 007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F4DD9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3715A">
    <w:pPr>
      <w:pStyle w:val="AmendDraftFooter"/>
    </w:pPr>
    <w:fldSimple w:instr=" TITLE   \* MERGEFORMAT ">
      <w:r w:rsidR="0055335E">
        <w:t>6503-S AMS KOHL JONE 007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5335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DD9" w:rsidRDefault="007F4DD9" w:rsidP="00DF5D0E">
      <w:r>
        <w:separator/>
      </w:r>
    </w:p>
  </w:footnote>
  <w:footnote w:type="continuationSeparator" w:id="0">
    <w:p w:rsidR="007F4DD9" w:rsidRDefault="007F4DD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27" w:rsidRDefault="00FD4C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3715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E3715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5734"/>
    <w:rsid w:val="00217E8A"/>
    <w:rsid w:val="00281CBD"/>
    <w:rsid w:val="00316CD9"/>
    <w:rsid w:val="003E2FC6"/>
    <w:rsid w:val="00480C47"/>
    <w:rsid w:val="00492DDC"/>
    <w:rsid w:val="00523C5A"/>
    <w:rsid w:val="0055335E"/>
    <w:rsid w:val="00605C39"/>
    <w:rsid w:val="006841E6"/>
    <w:rsid w:val="006F7027"/>
    <w:rsid w:val="0072335D"/>
    <w:rsid w:val="0072541D"/>
    <w:rsid w:val="007D35D4"/>
    <w:rsid w:val="007F4DD9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3715A"/>
    <w:rsid w:val="00E41CC6"/>
    <w:rsid w:val="00E66F5D"/>
    <w:rsid w:val="00ED2EEB"/>
    <w:rsid w:val="00F229DE"/>
    <w:rsid w:val="00F4663F"/>
    <w:rsid w:val="00FD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nes_st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86</Words>
  <Characters>445</Characters>
  <Application>Microsoft Office Word</Application>
  <DocSecurity>8</DocSecurity>
  <Lines>21</Lines>
  <Paragraphs>8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6503-S AMS KOHL JONE 007</dc:title>
  <dc:subject/>
  <dc:creator>Washington State Legislature</dc:creator>
  <cp:keywords/>
  <dc:description/>
  <cp:lastModifiedBy>Washington State Legislature</cp:lastModifiedBy>
  <cp:revision>5</cp:revision>
  <cp:lastPrinted>2010-03-16T18:40:00Z</cp:lastPrinted>
  <dcterms:created xsi:type="dcterms:W3CDTF">2010-03-16T18:35:00Z</dcterms:created>
  <dcterms:modified xsi:type="dcterms:W3CDTF">2010-03-16T18:40:00Z</dcterms:modified>
</cp:coreProperties>
</file>