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A1DFA" w:rsidP="0072541D">
          <w:pPr>
            <w:pStyle w:val="AmendDocName"/>
          </w:pPr>
          <w:customXml w:element="BillDocName">
            <w:r>
              <w:t xml:space="preserve">6143-S</w:t>
            </w:r>
          </w:customXml>
          <w:customXml w:element="AmendType">
            <w:r>
              <w:t xml:space="preserve"> AMS</w:t>
            </w:r>
          </w:customXml>
          <w:customXml w:element="SponsorAcronym">
            <w:r>
              <w:t xml:space="preserve"> REGA</w:t>
            </w:r>
          </w:customXml>
          <w:customXml w:element="DrafterAcronym">
            <w:r>
              <w:t xml:space="preserve"> CARL</w:t>
            </w:r>
          </w:customXml>
          <w:customXml w:element="DraftNumber">
            <w:r>
              <w:t xml:space="preserve"> 102</w:t>
            </w:r>
          </w:customXml>
        </w:p>
      </w:customXml>
      <w:customXml w:element="Heading">
        <w:p w:rsidR="00DF5D0E" w:rsidRDefault="006A1DFA">
          <w:customXml w:element="ReferenceNumber">
            <w:r w:rsidR="003B5019">
              <w:rPr>
                <w:b/>
                <w:u w:val="single"/>
              </w:rPr>
              <w:t>SSB 6143</w:t>
            </w:r>
            <w:r w:rsidR="00DE256E">
              <w:t xml:space="preserve"> - </w:t>
            </w:r>
          </w:customXml>
          <w:customXml w:element="Floor">
            <w:r w:rsidR="003B5019">
              <w:t>S AMD</w:t>
            </w:r>
          </w:customXml>
          <w:customXml w:element="AmendNumber">
            <w:r>
              <w:rPr>
                <w:b/>
              </w:rPr>
              <w:t xml:space="preserve"> 338</w:t>
            </w:r>
          </w:customXml>
        </w:p>
        <w:p w:rsidR="00DF5D0E" w:rsidRDefault="006A1DFA" w:rsidP="00605C39">
          <w:pPr>
            <w:ind w:firstLine="576"/>
          </w:pPr>
          <w:customXml w:element="Sponsors">
            <w:r>
              <w:t xml:space="preserve">By Senators Regala and Zarelli</w:t>
            </w:r>
          </w:customXml>
        </w:p>
        <w:p w:rsidR="00DF5D0E" w:rsidRDefault="006A1DFA" w:rsidP="00846034">
          <w:pPr>
            <w:spacing w:line="408" w:lineRule="exact"/>
            <w:jc w:val="right"/>
            <w:rPr>
              <w:b/>
              <w:bCs/>
            </w:rPr>
          </w:pPr>
          <w:customXml w:element="FloorAction">
            <w:r>
              <w:t xml:space="preserve">ADOPTED 3/06/2010</w:t>
            </w:r>
          </w:customXml>
        </w:p>
      </w:customXml>
      <w:permStart w:id="0" w:edGrp="everyone" w:displacedByCustomXml="next"/>
      <w:customXml w:element="Page">
        <w:p w:rsidR="003B5019" w:rsidRDefault="006A1DFA"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B5019">
            <w:t xml:space="preserve">On page </w:t>
          </w:r>
          <w:r w:rsidR="00C1558C">
            <w:t>14</w:t>
          </w:r>
          <w:r w:rsidR="003B5019">
            <w:t xml:space="preserve">, line </w:t>
          </w:r>
          <w:r w:rsidR="00C1558C">
            <w:t>31</w:t>
          </w:r>
          <w:r w:rsidR="003B5019">
            <w:t xml:space="preserve">, </w:t>
          </w:r>
          <w:r w:rsidR="00C1558C">
            <w:t>beginning with "as existing" strike everything through page 14, line 33, "section." And insert "</w:t>
          </w:r>
          <w:r w:rsidR="00C1558C" w:rsidRPr="00C1558C">
            <w:t xml:space="preserve"> and includes eligible assets as defined by Rule 3Aa-7 of the Investment Company Act, as the law and rule existing on the effective date of this section or such subsequent date as may be provided by the department by rule, consistent with the purposes of this section.</w:t>
          </w:r>
          <w:r w:rsidR="00C1558C">
            <w:t>"</w:t>
          </w:r>
        </w:p>
        <w:p w:rsidR="003B5019" w:rsidRDefault="003B5019" w:rsidP="003B5019">
          <w:pPr>
            <w:pStyle w:val="RCWSLText"/>
          </w:pPr>
        </w:p>
        <w:p w:rsidR="003B5019" w:rsidRDefault="003B5019" w:rsidP="003B5019">
          <w:pPr>
            <w:pStyle w:val="RCWSLText"/>
          </w:pPr>
          <w:r>
            <w:tab/>
            <w:t>Renumber the sections consecutively and correct any internal references accordingly.</w:t>
          </w:r>
        </w:p>
        <w:p w:rsidR="003B5019" w:rsidRDefault="003B5019" w:rsidP="003B5019">
          <w:pPr>
            <w:pStyle w:val="RCWSLText"/>
          </w:pPr>
        </w:p>
        <w:p w:rsidR="00DF5D0E" w:rsidRPr="00523C5A" w:rsidRDefault="006A1DFA" w:rsidP="003B5019">
          <w:pPr>
            <w:pStyle w:val="RCWSLText"/>
          </w:pPr>
        </w:p>
        <w:permEnd w:id="0" w:displacedByCustomXml="next"/>
        <w:permStart w:id="1" w:edGrp="everyone" w:displacedByCustomXml="next"/>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C1558C">
            <w:t>Makes a technical change to the banking provisions of the economic nexus provisions</w:t>
          </w:r>
          <w:r w:rsidR="00DE256E">
            <w:t> </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6A1DFA">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019" w:rsidRDefault="003B5019" w:rsidP="00DF5D0E">
      <w:r>
        <w:separator/>
      </w:r>
    </w:p>
  </w:endnote>
  <w:endnote w:type="continuationSeparator" w:id="0">
    <w:p w:rsidR="003B5019" w:rsidRDefault="003B501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44" w:rsidRDefault="005C6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A1DFA">
    <w:pPr>
      <w:pStyle w:val="AmendDraftFooter"/>
    </w:pPr>
    <w:fldSimple w:instr=" TITLE   \* MERGEFORMAT ">
      <w:r w:rsidR="00BA19F6">
        <w:t>6143-S AMS .... CARL 102</w:t>
      </w:r>
    </w:fldSimple>
    <w:r w:rsidR="00DE256E">
      <w:tab/>
    </w:r>
    <w:r>
      <w:fldChar w:fldCharType="begin"/>
    </w:r>
    <w:r w:rsidR="00DE256E">
      <w:instrText xml:space="preserve"> PAGE  \* Arabic  \* MERGEFORMAT </w:instrText>
    </w:r>
    <w:r>
      <w:fldChar w:fldCharType="separate"/>
    </w:r>
    <w:r w:rsidR="003B5019">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A1DFA">
    <w:pPr>
      <w:pStyle w:val="AmendDraftFooter"/>
    </w:pPr>
    <w:fldSimple w:instr=" TITLE   \* MERGEFORMAT ">
      <w:r w:rsidR="00BA19F6">
        <w:t>6143-S AMS .... CARL 102</w:t>
      </w:r>
    </w:fldSimple>
    <w:r w:rsidR="00DE256E">
      <w:tab/>
    </w:r>
    <w:r>
      <w:fldChar w:fldCharType="begin"/>
    </w:r>
    <w:r w:rsidR="00DE256E">
      <w:instrText xml:space="preserve"> PAGE  \* Arabic  \* MERGEFORMAT </w:instrText>
    </w:r>
    <w:r>
      <w:fldChar w:fldCharType="separate"/>
    </w:r>
    <w:r w:rsidR="00BA19F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019" w:rsidRDefault="003B5019" w:rsidP="00DF5D0E">
      <w:r>
        <w:separator/>
      </w:r>
    </w:p>
  </w:footnote>
  <w:footnote w:type="continuationSeparator" w:id="0">
    <w:p w:rsidR="003B5019" w:rsidRDefault="003B501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44" w:rsidRDefault="005C6E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A1DF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6A1DF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413F"/>
    <w:rsid w:val="001E6675"/>
    <w:rsid w:val="00217E8A"/>
    <w:rsid w:val="00281CBD"/>
    <w:rsid w:val="00316CD9"/>
    <w:rsid w:val="003B5019"/>
    <w:rsid w:val="003E2FC6"/>
    <w:rsid w:val="00492DDC"/>
    <w:rsid w:val="00523C5A"/>
    <w:rsid w:val="005C6E44"/>
    <w:rsid w:val="00605C39"/>
    <w:rsid w:val="006841E6"/>
    <w:rsid w:val="006A1DFA"/>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BA19F6"/>
    <w:rsid w:val="00C1558C"/>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lson_d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122</Words>
  <Characters>601</Characters>
  <Application>Microsoft Office Word</Application>
  <DocSecurity>8</DocSecurity>
  <Lines>27</Lines>
  <Paragraphs>9</Paragraphs>
  <ScaleCrop>false</ScaleCrop>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6143-S AMS REGA CARL 102</dc:title>
  <dc:subject/>
  <dc:creator>Washington State Legislature</dc:creator>
  <cp:keywords/>
  <dc:description/>
  <cp:lastModifiedBy>Washington State Legislature</cp:lastModifiedBy>
  <cp:revision>4</cp:revision>
  <cp:lastPrinted>2010-03-06T17:19:00Z</cp:lastPrinted>
  <dcterms:created xsi:type="dcterms:W3CDTF">2010-03-06T17:13:00Z</dcterms:created>
  <dcterms:modified xsi:type="dcterms:W3CDTF">2010-03-06T17:19:00Z</dcterms:modified>
</cp:coreProperties>
</file>