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24099" w:rsidP="0072541D">
          <w:pPr>
            <w:pStyle w:val="AmendDocName"/>
          </w:pPr>
          <w:customXml w:element="BillDocName">
            <w:r>
              <w:t xml:space="preserve">5895-S2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421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24099">
          <w:customXml w:element="ReferenceNumber">
            <w:r w:rsidR="00181101">
              <w:rPr>
                <w:b/>
                <w:u w:val="single"/>
              </w:rPr>
              <w:t>2SSB 5895</w:t>
            </w:r>
            <w:r w:rsidR="00DE256E">
              <w:t xml:space="preserve"> - </w:t>
            </w:r>
          </w:customXml>
          <w:customXml w:element="Floor">
            <w:r w:rsidR="00181101">
              <w:t>S AMD TO S AMD  (MEND 076)</w:t>
            </w:r>
          </w:customXml>
          <w:customXml w:element="AmendNumber">
            <w:r>
              <w:rPr>
                <w:b/>
              </w:rPr>
              <w:t xml:space="preserve"> 195</w:t>
            </w:r>
          </w:customXml>
        </w:p>
        <w:p w:rsidR="00DF5D0E" w:rsidRDefault="00F24099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F2409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3/11/2009</w:t>
            </w:r>
          </w:customXml>
        </w:p>
      </w:customXml>
      <w:permStart w:id="0" w:edGrp="everyone" w:displacedByCustomXml="next"/>
      <w:customXml w:element="Page">
        <w:p w:rsidR="00181101" w:rsidRDefault="00F2409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81101">
            <w:t xml:space="preserve">On page </w:t>
          </w:r>
          <w:r w:rsidR="00EE28B6">
            <w:t>17</w:t>
          </w:r>
          <w:r w:rsidR="00181101">
            <w:t xml:space="preserve">, line </w:t>
          </w:r>
          <w:r w:rsidR="00EE28B6">
            <w:t>17, after "entity." insert ""Construction professional" does not include a supplier of materials who has otherwise had no involvement in performing or furnishing the design, supervision, inspection, construction, or observation of the construction, of any improvement to residential real property."</w:t>
          </w:r>
          <w:r w:rsidR="00181101">
            <w:t xml:space="preserve"> </w:t>
          </w:r>
        </w:p>
        <w:p w:rsidR="00DF5D0E" w:rsidRPr="00523C5A" w:rsidRDefault="00F24099" w:rsidP="00181101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EE28B6">
            <w:t>Provides that the definition of "construction professional" does not include material suppliers.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F24099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101" w:rsidRDefault="00181101" w:rsidP="00DF5D0E">
      <w:r>
        <w:separator/>
      </w:r>
    </w:p>
  </w:endnote>
  <w:endnote w:type="continuationSeparator" w:id="1">
    <w:p w:rsidR="00181101" w:rsidRDefault="0018110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4099">
    <w:pPr>
      <w:pStyle w:val="AmendDraftFooter"/>
    </w:pPr>
    <w:fldSimple w:instr=" TITLE   \* MERGEFORMAT ">
      <w:r w:rsidR="00554263">
        <w:t>5895-S2 AMS HONE GORR 421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8110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4099">
    <w:pPr>
      <w:pStyle w:val="AmendDraftFooter"/>
    </w:pPr>
    <w:fldSimple w:instr=" TITLE   \* MERGEFORMAT ">
      <w:r w:rsidR="00554263">
        <w:t>5895-S2 AMS HONE GORR 421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5426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101" w:rsidRDefault="00181101" w:rsidP="00DF5D0E">
      <w:r>
        <w:separator/>
      </w:r>
    </w:p>
  </w:footnote>
  <w:footnote w:type="continuationSeparator" w:id="1">
    <w:p w:rsidR="00181101" w:rsidRDefault="0018110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2409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2409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81101"/>
    <w:rsid w:val="001A775A"/>
    <w:rsid w:val="001E6675"/>
    <w:rsid w:val="00217E8A"/>
    <w:rsid w:val="00281CBD"/>
    <w:rsid w:val="00316CD9"/>
    <w:rsid w:val="003E2FC6"/>
    <w:rsid w:val="00492DDC"/>
    <w:rsid w:val="00523C5A"/>
    <w:rsid w:val="00554263"/>
    <w:rsid w:val="00605C39"/>
    <w:rsid w:val="006841E6"/>
    <w:rsid w:val="006F7027"/>
    <w:rsid w:val="0072335D"/>
    <w:rsid w:val="0072541D"/>
    <w:rsid w:val="007D35D4"/>
    <w:rsid w:val="00846034"/>
    <w:rsid w:val="00931B84"/>
    <w:rsid w:val="00941CBB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EE28B6"/>
    <w:rsid w:val="00F229DE"/>
    <w:rsid w:val="00F24099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75</Words>
  <Characters>532</Characters>
  <Application>Microsoft Office Word</Application>
  <DocSecurity>8</DocSecurity>
  <Lines>48</Lines>
  <Paragraphs>30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5895-S2 AMS HONE GORR 421</dc:title>
  <dc:subject/>
  <dc:creator>Washington State Legislature</dc:creator>
  <cp:keywords/>
  <dc:description/>
  <cp:lastModifiedBy>Washington State Legislature</cp:lastModifiedBy>
  <cp:revision>3</cp:revision>
  <cp:lastPrinted>2009-03-11T17:48:00Z</cp:lastPrinted>
  <dcterms:created xsi:type="dcterms:W3CDTF">2009-03-11T17:44:00Z</dcterms:created>
  <dcterms:modified xsi:type="dcterms:W3CDTF">2009-03-11T17:48:00Z</dcterms:modified>
</cp:coreProperties>
</file>