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B1419B" w:rsidP="0072541D">
          <w:pPr>
            <w:pStyle w:val="AmendDocName"/>
          </w:pPr>
          <w:customXml w:element="BillDocName">
            <w:r>
              <w:t xml:space="preserve">5630-S</w:t>
            </w:r>
          </w:customXml>
          <w:customXml w:element="AmendType">
            <w:r>
              <w:t xml:space="preserve"> AMS</w:t>
            </w:r>
          </w:customXml>
          <w:customXml w:element="SponsorAcronym">
            <w:r>
              <w:t xml:space="preserve"> ZARE</w:t>
            </w:r>
          </w:customXml>
          <w:customXml w:element="DrafterAcronym">
            <w:r>
              <w:t xml:space="preserve"> DAVI</w:t>
            </w:r>
          </w:customXml>
          <w:customXml w:element="DraftNumber">
            <w:r>
              <w:t xml:space="preserve"> 228</w:t>
            </w:r>
          </w:customXml>
        </w:p>
      </w:customXml>
      <w:customXml w:element="OfferedBy">
        <w:p w:rsidR="00DF5D0E" w:rsidRDefault="00DE256E" w:rsidP="00B73E0A">
          <w:pPr>
            <w:pStyle w:val="OfferedBy"/>
            <w:spacing w:after="120"/>
          </w:pPr>
          <w:r>
            <w:tab/>
          </w:r>
          <w:r>
            <w:tab/>
          </w:r>
          <w:r>
            <w:tab/>
          </w:r>
        </w:p>
      </w:customXml>
      <w:customXml w:element="Heading">
        <w:p w:rsidR="00DF5D0E" w:rsidRDefault="00B1419B">
          <w:customXml w:element="ReferenceNumber">
            <w:r w:rsidR="00375D39">
              <w:rPr>
                <w:b/>
                <w:u w:val="single"/>
              </w:rPr>
              <w:t>SSB 5630</w:t>
            </w:r>
            <w:r w:rsidR="00DE256E">
              <w:t xml:space="preserve"> - </w:t>
            </w:r>
          </w:customXml>
          <w:customXml w:element="Floor">
            <w:r w:rsidR="00375D39">
              <w:t>S AMD</w:t>
            </w:r>
          </w:customXml>
          <w:customXml w:element="AmendNumber">
            <w:r>
              <w:rPr>
                <w:b/>
              </w:rPr>
              <w:t xml:space="preserve"> 232</w:t>
            </w:r>
          </w:customXml>
        </w:p>
        <w:p w:rsidR="00DF5D0E" w:rsidRDefault="00B1419B" w:rsidP="00605C39">
          <w:pPr>
            <w:ind w:firstLine="576"/>
          </w:pPr>
          <w:customXml w:element="Sponsors">
            <w:r>
              <w:t xml:space="preserve">By Senator Zarelli</w:t>
            </w:r>
          </w:customXml>
        </w:p>
        <w:p w:rsidR="00DF5D0E" w:rsidRDefault="00B1419B" w:rsidP="00846034">
          <w:pPr>
            <w:spacing w:line="408" w:lineRule="exact"/>
            <w:jc w:val="right"/>
            <w:rPr>
              <w:b/>
              <w:bCs/>
            </w:rPr>
          </w:pPr>
          <w:customXml w:element="FloorAction"/>
        </w:p>
      </w:customXml>
      <w:permStart w:id="0" w:edGrp="everyone" w:displacedByCustomXml="next"/>
      <w:customXml w:element="Page">
        <w:p w:rsidR="00375D39" w:rsidRDefault="00B1419B"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375D39">
            <w:t xml:space="preserve">On page </w:t>
          </w:r>
          <w:r w:rsidR="00987C0A">
            <w:t xml:space="preserve">2, after line 36, insert the following: </w:t>
          </w:r>
        </w:p>
        <w:p w:rsidR="00987C0A" w:rsidRPr="00987C0A" w:rsidRDefault="00987C0A" w:rsidP="00987C0A">
          <w:pPr>
            <w:pStyle w:val="Page"/>
            <w:rPr>
              <w:u w:val="single"/>
            </w:rPr>
          </w:pPr>
          <w:r>
            <w:t>"</w:t>
          </w:r>
          <w:r>
            <w:rPr>
              <w:u w:val="single"/>
            </w:rPr>
            <w:t>(7) Any county or city using revenue generated under subsection (2) of this section for a use that is defined as a capital project as a result of this section or for park maintenance and operation is prohibited from increasing any impact fee authorized under existing law on new development or from imposing any impact fee not already authorized."</w:t>
          </w:r>
        </w:p>
        <w:p w:rsidR="00375D39" w:rsidRDefault="00375D39" w:rsidP="00375D39">
          <w:pPr>
            <w:pStyle w:val="RCWSLText"/>
          </w:pPr>
        </w:p>
        <w:p w:rsidR="00375D39" w:rsidRDefault="00375D39" w:rsidP="00375D39">
          <w:pPr>
            <w:pStyle w:val="RCWSLText"/>
          </w:pPr>
          <w:r>
            <w:tab/>
            <w:t>Renumber the sections consecutively and correct any internal references accordingly.</w:t>
          </w:r>
        </w:p>
        <w:p w:rsidR="00DF5D0E" w:rsidRPr="00523C5A" w:rsidRDefault="00B1419B" w:rsidP="00375D39">
          <w:pPr>
            <w:pStyle w:val="RCWSLText"/>
          </w:pPr>
        </w:p>
      </w:customXml>
      <w:customXml w:element="Effect">
        <w:p w:rsidR="00ED2EEB" w:rsidRDefault="00DE256E" w:rsidP="00ED2EEB">
          <w:pPr>
            <w:pStyle w:val="Effect"/>
          </w:pPr>
          <w:r>
            <w:tab/>
          </w:r>
        </w:p>
        <w:p w:rsidR="00987C0A" w:rsidRDefault="00ED2EEB" w:rsidP="00987C0A">
          <w:pPr>
            <w:pStyle w:val="Effect"/>
          </w:pPr>
          <w:r>
            <w:tab/>
          </w:r>
          <w:r w:rsidR="00DE256E">
            <w:tab/>
          </w:r>
          <w:r w:rsidR="00DE256E">
            <w:rPr>
              <w:u w:val="single"/>
            </w:rPr>
            <w:t>EFFECT:</w:t>
          </w:r>
          <w:r w:rsidR="00DE256E">
            <w:t>   </w:t>
          </w:r>
          <w:r w:rsidR="00987C0A">
            <w:t>Provides that any county or city that uses monies received from REET 2 for capital projects or for park maintenance and operation is prohibited from increasing existing impact fees or from imposing new impact fees.</w:t>
          </w:r>
        </w:p>
        <w:p w:rsidR="00DF5D0E" w:rsidRDefault="00B1419B" w:rsidP="000E603A">
          <w:pPr>
            <w:pStyle w:val="Effect"/>
          </w:pPr>
        </w:p>
      </w:customXml>
      <w:permEnd w:id="0"/>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B1419B">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D39" w:rsidRDefault="00375D39" w:rsidP="00DF5D0E">
      <w:r>
        <w:separator/>
      </w:r>
    </w:p>
  </w:endnote>
  <w:endnote w:type="continuationSeparator" w:id="1">
    <w:p w:rsidR="00375D39" w:rsidRDefault="00375D39"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B1419B">
    <w:pPr>
      <w:pStyle w:val="AmendDraftFooter"/>
    </w:pPr>
    <w:fldSimple w:instr=" TITLE   \* MERGEFORMAT ">
      <w:r w:rsidR="00A42C98">
        <w:t>5630-S AMS ZARE DAVI 228</w:t>
      </w:r>
    </w:fldSimple>
    <w:r w:rsidR="00DE256E">
      <w:tab/>
    </w:r>
    <w:r>
      <w:fldChar w:fldCharType="begin"/>
    </w:r>
    <w:r w:rsidR="00DE256E">
      <w:instrText xml:space="preserve"> PAGE  \* Arabic  \* MERGEFORMAT </w:instrText>
    </w:r>
    <w:r>
      <w:fldChar w:fldCharType="separate"/>
    </w:r>
    <w:r w:rsidR="00375D39">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B1419B">
    <w:pPr>
      <w:pStyle w:val="AmendDraftFooter"/>
    </w:pPr>
    <w:fldSimple w:instr=" TITLE   \* MERGEFORMAT ">
      <w:r w:rsidR="00A42C98">
        <w:t>5630-S AMS ZARE DAVI 228</w:t>
      </w:r>
    </w:fldSimple>
    <w:r w:rsidR="00DE256E">
      <w:tab/>
    </w:r>
    <w:r>
      <w:fldChar w:fldCharType="begin"/>
    </w:r>
    <w:r w:rsidR="00DE256E">
      <w:instrText xml:space="preserve"> PAGE  \* Arabic  \* MERGEFORMAT </w:instrText>
    </w:r>
    <w:r>
      <w:fldChar w:fldCharType="separate"/>
    </w:r>
    <w:r w:rsidR="00A42C98">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D39" w:rsidRDefault="00375D39" w:rsidP="00DF5D0E">
      <w:r>
        <w:separator/>
      </w:r>
    </w:p>
  </w:footnote>
  <w:footnote w:type="continuationSeparator" w:id="1">
    <w:p w:rsidR="00375D39" w:rsidRDefault="00375D39"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B1419B">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B1419B">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75D39"/>
    <w:rsid w:val="003E2FC6"/>
    <w:rsid w:val="00492DDC"/>
    <w:rsid w:val="00523C5A"/>
    <w:rsid w:val="00605C39"/>
    <w:rsid w:val="006841E6"/>
    <w:rsid w:val="006A01DE"/>
    <w:rsid w:val="006F7027"/>
    <w:rsid w:val="0072335D"/>
    <w:rsid w:val="0072541D"/>
    <w:rsid w:val="007D35D4"/>
    <w:rsid w:val="00846034"/>
    <w:rsid w:val="00931B84"/>
    <w:rsid w:val="00972869"/>
    <w:rsid w:val="00987C0A"/>
    <w:rsid w:val="009F23A9"/>
    <w:rsid w:val="00A01F29"/>
    <w:rsid w:val="00A42C98"/>
    <w:rsid w:val="00A93D4A"/>
    <w:rsid w:val="00AD2D0A"/>
    <w:rsid w:val="00B1419B"/>
    <w:rsid w:val="00B31D1C"/>
    <w:rsid w:val="00B518D0"/>
    <w:rsid w:val="00B73E0A"/>
    <w:rsid w:val="00B961E0"/>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7</TotalTime>
  <Pages>1</Pages>
  <Words>108</Words>
  <Characters>761</Characters>
  <Application>Microsoft Office Word</Application>
  <DocSecurity>8</DocSecurity>
  <Lines>69</Lines>
  <Paragraphs>43</Paragraphs>
  <ScaleCrop>false</ScaleCrop>
  <Company/>
  <LinksUpToDate>false</LinksUpToDate>
  <CharactersWithSpaces>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5630-S AMS ZARE DAVI 228</dc:title>
  <dc:subject/>
  <dc:creator>Washington State Legislature</dc:creator>
  <cp:keywords/>
  <dc:description/>
  <cp:lastModifiedBy>Washington State Legislature</cp:lastModifiedBy>
  <cp:revision>3</cp:revision>
  <cp:lastPrinted>2009-03-12T00:12:00Z</cp:lastPrinted>
  <dcterms:created xsi:type="dcterms:W3CDTF">2009-03-12T00:05:00Z</dcterms:created>
  <dcterms:modified xsi:type="dcterms:W3CDTF">2009-03-12T00:12:00Z</dcterms:modified>
</cp:coreProperties>
</file>