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80472" w:rsidP="0072541D">
          <w:pPr>
            <w:pStyle w:val="AmendDocName"/>
          </w:pPr>
          <w:customXml w:element="BillDocName">
            <w:r>
              <w:t xml:space="preserve">1709-S.E</w:t>
            </w:r>
          </w:customXml>
          <w:customXml w:element="AmendType">
            <w:r>
              <w:t xml:space="preserve"> AMS</w:t>
            </w:r>
          </w:customXml>
          <w:customXml w:element="SponsorAcronym">
            <w:r>
              <w:t xml:space="preserve"> BENT</w:t>
            </w:r>
          </w:customXml>
          <w:customXml w:element="DrafterAcronym">
            <w:r>
              <w:t xml:space="preserve"> MEND</w:t>
            </w:r>
          </w:customXml>
          <w:customXml w:element="DraftNumber">
            <w:r>
              <w:t xml:space="preserve"> 085</w:t>
            </w:r>
          </w:customXml>
        </w:p>
      </w:customXml>
      <w:customXml w:element="OfferedBy">
        <w:p w:rsidR="00DF5D0E" w:rsidRDefault="00DE256E" w:rsidP="00B73E0A">
          <w:pPr>
            <w:pStyle w:val="OfferedBy"/>
            <w:spacing w:after="120"/>
          </w:pPr>
          <w:r>
            <w:tab/>
          </w:r>
          <w:r>
            <w:tab/>
          </w:r>
          <w:r>
            <w:tab/>
          </w:r>
        </w:p>
      </w:customXml>
      <w:customXml w:element="Heading">
        <w:p w:rsidR="00DF5D0E" w:rsidRDefault="00A80472">
          <w:customXml w:element="ReferenceNumber">
            <w:r w:rsidR="00EE231B">
              <w:rPr>
                <w:b/>
                <w:u w:val="single"/>
              </w:rPr>
              <w:t>ESHB 1709</w:t>
            </w:r>
            <w:r w:rsidR="00DE256E">
              <w:t xml:space="preserve"> - </w:t>
            </w:r>
          </w:customXml>
          <w:customXml w:element="Floor">
            <w:r w:rsidR="00EE231B">
              <w:t>S AMD</w:t>
            </w:r>
          </w:customXml>
          <w:customXml w:element="AmendNumber">
            <w:r>
              <w:rPr>
                <w:b/>
              </w:rPr>
              <w:t xml:space="preserve"> 335</w:t>
            </w:r>
          </w:customXml>
        </w:p>
        <w:p w:rsidR="00DF5D0E" w:rsidRDefault="00A80472" w:rsidP="00605C39">
          <w:pPr>
            <w:ind w:firstLine="576"/>
          </w:pPr>
          <w:customXml w:element="Sponsors">
            <w:r>
              <w:t xml:space="preserve">By Senator Benton</w:t>
            </w:r>
          </w:customXml>
        </w:p>
        <w:p w:rsidR="00DF5D0E" w:rsidRDefault="00A80472" w:rsidP="00846034">
          <w:pPr>
            <w:spacing w:line="408" w:lineRule="exact"/>
            <w:jc w:val="right"/>
            <w:rPr>
              <w:b/>
              <w:bCs/>
            </w:rPr>
          </w:pPr>
          <w:customXml w:element="FloorAction">
            <w:r>
              <w:t xml:space="preserve">ADOPTED 4/13/2009</w:t>
            </w:r>
          </w:customXml>
        </w:p>
      </w:customXml>
      <w:permStart w:id="0" w:edGrp="everyone" w:displacedByCustomXml="next"/>
      <w:customXml w:element="Page">
        <w:p w:rsidR="00EE231B" w:rsidRDefault="00A80472"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16997">
            <w:t>Strike everything after the enacting clause and insert the following:</w:t>
          </w:r>
        </w:p>
        <w:p w:rsidR="00A16997" w:rsidRDefault="00A16997" w:rsidP="00A16997">
          <w:pPr>
            <w:pStyle w:val="RCWSLText"/>
          </w:pPr>
        </w:p>
        <w:p w:rsidR="00A16997" w:rsidRDefault="00A16997" w:rsidP="00A16997">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31.45.073 and 2003 c 86 s 8 are each amended to read as follows:</w:t>
          </w:r>
        </w:p>
        <w:p w:rsidR="00A16997" w:rsidRDefault="00A16997" w:rsidP="00A16997">
          <w:pPr>
            <w:pStyle w:val="RCWSLText"/>
          </w:pPr>
          <w:r>
            <w:tab/>
            <w:t>(1) No licensee may engage in the business of making small loans without first obtaining a small loan endorsement to its license from the director in accordance with this chapter.  An endorsement will be required for each location where a licensee engages in the business of making small loans, but a small loan endorsement may authorize a licensee to make small loans at a location different than the licensed locations where it cashes or sells checks.  A licensee may have more than one endorsement.</w:t>
          </w:r>
        </w:p>
        <w:p w:rsidR="00A16997" w:rsidRDefault="00A16997" w:rsidP="00A16997">
          <w:pPr>
            <w:pStyle w:val="RCWSLText"/>
          </w:pPr>
          <w:r>
            <w:tab/>
            <w:t>(2) The termination date of a small loan may not exceed the origination date of that same small loan by more than forty-five days, including weekends and holidays, unless the term of the loan is extended by agreement of both the borrower and the licensee and no additional fee or interest is charged.  The maximum principal amount of any small loan, or the outstanding principal balances of all small loans made by ((</w:t>
          </w:r>
          <w:r>
            <w:rPr>
              <w:strike/>
            </w:rPr>
            <w:t>a</w:t>
          </w:r>
          <w:r>
            <w:t xml:space="preserve">)) </w:t>
          </w:r>
          <w:r>
            <w:rPr>
              <w:u w:val="single"/>
            </w:rPr>
            <w:t>all</w:t>
          </w:r>
          <w:r>
            <w:t xml:space="preserve"> licensee</w:t>
          </w:r>
          <w:r>
            <w:rPr>
              <w:u w:val="single"/>
            </w:rPr>
            <w:t>s</w:t>
          </w:r>
          <w:r>
            <w:t xml:space="preserve"> to a single borrower at any one time, may not exceed seven hundred dollars </w:t>
          </w:r>
          <w:r>
            <w:rPr>
              <w:u w:val="single"/>
            </w:rPr>
            <w:t xml:space="preserve">or thirty percent of the gross monthly income of the borrower, whichever is lower.  </w:t>
          </w:r>
          <w:r>
            <w:br/>
            <w:t xml:space="preserve">    (3) A licensee that has obtained the required small loan endorsement may charge interest or fees for small loans not to exceed in the aggregate fifteen percent of the first five hundred dollars of principal.  If the principal exceeds five hundred dollars, a licensee may charge interest or fees not to exceed in the aggregate ten percent of that portion of the principal in excess of five hundred dollars.  If a licensee makes more than one loan to a single borrower, and the aggregated principal of all loans made to that borrower exceeds five hundred dollars at any one time, the licensee may charge interest or fees not to exceed in the aggregate ten percent on that portion of the aggregated principal of all loans at any one time that is in excess of five hundred dollars.  The director may determine by rule which fees, if any, are not subject to the interest or fee limitations described in this section.  It is a violation of this chapter for any licensee to knowingly loan to a single borrower at any one time, in a single loan or in the aggregate, more than the maximum principal amount described in this section.</w:t>
          </w:r>
        </w:p>
        <w:p w:rsidR="00A16997" w:rsidRDefault="00A16997" w:rsidP="00A16997">
          <w:pPr>
            <w:pStyle w:val="RCWSLText"/>
          </w:pPr>
          <w:r>
            <w:tab/>
          </w:r>
          <w:r w:rsidRPr="00A16997">
            <w:t>(4)</w:t>
          </w:r>
          <w:r>
            <w:t>In connection with making a small loan, a licensee may advance moneys on the security of a postdated check.  The licensee may not accept any other property, title to property, or other evidence of ownership of property as collateral for a small loan.  The licensee may accept only one postdated check per loan as security for the loan.  A licensee may permit a borrower to redeem a postdated check with a payment of cash or the equivalent of cash.  The licensee may disburse the proceeds of a small loan in cash, in the form of a check, or in the form of the electronic equivalent of cash or a check.</w:t>
          </w:r>
        </w:p>
        <w:p w:rsidR="00A16997" w:rsidRDefault="00A16997" w:rsidP="00A16997">
          <w:pPr>
            <w:pStyle w:val="RCWSLText"/>
          </w:pPr>
          <w:r>
            <w:tab/>
          </w:r>
          <w:r w:rsidRPr="00A16997">
            <w:t>(5)</w:t>
          </w:r>
          <w:r>
            <w:t>No person may at any time cash or advance any moneys on a postdated check or draft in excess of the amount of goods or services purchased without first obtaining a small loan endorsement to a check casher or check seller license.</w:t>
          </w:r>
        </w:p>
        <w:p w:rsidR="00A16997" w:rsidRDefault="00A16997" w:rsidP="00A16997">
          <w:pPr>
            <w:pStyle w:val="RCWSLText"/>
          </w:pPr>
        </w:p>
        <w:p w:rsidR="00A16997" w:rsidRDefault="00A16997" w:rsidP="00A16997">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31.45 RCW to read as follows:</w:t>
          </w:r>
        </w:p>
        <w:p w:rsidR="00A16997" w:rsidRDefault="00A16997" w:rsidP="00A16997">
          <w:pPr>
            <w:pStyle w:val="RCWSLText"/>
          </w:pPr>
          <w:r>
            <w:tab/>
            <w:t>(1) The director must, by contract with a vendor or service provider or otherwise, develop and implement a system by means of which a licensee may determine:</w:t>
          </w:r>
        </w:p>
        <w:p w:rsidR="00A16997" w:rsidRDefault="00A16997" w:rsidP="00A16997">
          <w:pPr>
            <w:pStyle w:val="RCWSLText"/>
          </w:pPr>
          <w:r>
            <w:tab/>
            <w:t>(a) Whether a consumer has an outstanding small loan;</w:t>
          </w:r>
        </w:p>
        <w:p w:rsidR="00A16997" w:rsidRDefault="00A16997" w:rsidP="00A16997">
          <w:pPr>
            <w:pStyle w:val="RCWSLText"/>
          </w:pPr>
          <w:r>
            <w:tab/>
            <w:t>(b) The number of small loans the consumer has outstanding;</w:t>
          </w:r>
        </w:p>
        <w:p w:rsidR="00A16997" w:rsidRDefault="00A16997" w:rsidP="00A16997">
          <w:pPr>
            <w:pStyle w:val="RCWSLText"/>
          </w:pPr>
          <w:r>
            <w:tab/>
            <w:t>(c) Whether the borrower is eligible for a loan under RCW 31.45.073;</w:t>
          </w:r>
        </w:p>
        <w:p w:rsidR="00A16997" w:rsidRDefault="00A16997" w:rsidP="00A16997">
          <w:pPr>
            <w:pStyle w:val="RCWSLText"/>
          </w:pPr>
          <w:r>
            <w:tab/>
            <w:t>(d) Whether the borrower is in a payment plan; and</w:t>
          </w:r>
        </w:p>
        <w:p w:rsidR="00A16997" w:rsidRDefault="00A16997" w:rsidP="00A16997">
          <w:pPr>
            <w:pStyle w:val="RCWSLText"/>
          </w:pPr>
          <w:r>
            <w:tab/>
            <w:t>(e) Any other information necessary to comply with chapter 31.45 RCW.</w:t>
          </w:r>
        </w:p>
        <w:p w:rsidR="00A16997" w:rsidRDefault="00A16997" w:rsidP="00A16997">
          <w:pPr>
            <w:pStyle w:val="RCWSLText"/>
          </w:pPr>
          <w:r>
            <w:tab/>
            <w:t xml:space="preserve">(2) The director may specify the form and contents of the system by rule.  Any system must provide that the information entered into or stored by the system is:  </w:t>
          </w:r>
        </w:p>
        <w:p w:rsidR="00A16997" w:rsidRDefault="00A16997" w:rsidP="00A16997">
          <w:pPr>
            <w:pStyle w:val="RCWSLText"/>
          </w:pPr>
          <w:r>
            <w:tab/>
            <w:t>(</w:t>
          </w:r>
          <w:proofErr w:type="gramStart"/>
          <w:r>
            <w:t>a</w:t>
          </w:r>
          <w:proofErr w:type="gramEnd"/>
          <w:r>
            <w:t>) Accessible to and usable by licensees and the director from any location in this state; and</w:t>
          </w:r>
        </w:p>
        <w:p w:rsidR="00A16997" w:rsidRDefault="00A16997" w:rsidP="00A16997">
          <w:pPr>
            <w:pStyle w:val="RCWSLText"/>
          </w:pPr>
          <w:r>
            <w:tab/>
            <w:t>(b) Secured against public disclosure, tampering, theft, or unauthorized acquisition or use.</w:t>
          </w:r>
        </w:p>
        <w:p w:rsidR="00A16997" w:rsidRDefault="00A16997" w:rsidP="00A16997">
          <w:pPr>
            <w:pStyle w:val="RCWSLText"/>
          </w:pPr>
          <w:r>
            <w:tab/>
            <w:t>(3) If the system described in subsection (1) of this section is developed and implemented, a licensee making small loans under chapter 31.45 RCW must enter or update the required information in subsection (1) of this section at the time that the small loan transaction is conducted by the licensee.</w:t>
          </w:r>
        </w:p>
        <w:p w:rsidR="00A16997" w:rsidRDefault="00A16997" w:rsidP="00A16997">
          <w:pPr>
            <w:pStyle w:val="RCWSLText"/>
          </w:pPr>
          <w:r>
            <w:tab/>
            <w:t>(4) A licensee must continue to enter and update all required information for any loans subject to chapter 31.45 RCW that are outstanding or have not yet expired after the date on which the licensee no longer has the license or small loan endorsement required by this chapter.  Within ten business days after ceasing to make loans subject to chapter 31.45 RCW, the licensee must submit a plan for continuing compliance with this subsection to the director for approval.  The director must promptly approve or disapprove the plan and may require the licensee to submit a new or modified plan that ensures compliance with this subsection.</w:t>
          </w:r>
        </w:p>
        <w:p w:rsidR="00A16997" w:rsidRDefault="00A16997" w:rsidP="00A16997">
          <w:pPr>
            <w:pStyle w:val="RCWSLText"/>
          </w:pPr>
          <w:r>
            <w:tab/>
            <w:t>(5) If the system described in subsection (1) of this section is developed and implemented, the director shall adopt rules to set the fees licensees shall pay to the vendor or service provider for the operation and administration of the system and the administration of this chapter by the department.</w:t>
          </w:r>
        </w:p>
        <w:p w:rsidR="00A16997" w:rsidRDefault="00A16997" w:rsidP="00A16997">
          <w:pPr>
            <w:pStyle w:val="RCWSLText"/>
          </w:pPr>
          <w:r>
            <w:tab/>
            <w:t>(6) The director shall adopt rules establishing standards for the retention, archiving, and deletion of information entered into or stored by the system described in subsection (1) of this section.</w:t>
          </w:r>
        </w:p>
        <w:p w:rsidR="00A16997" w:rsidRDefault="00A16997" w:rsidP="00A16997">
          <w:pPr>
            <w:pStyle w:val="RCWSLText"/>
          </w:pPr>
          <w:r>
            <w:tab/>
            <w:t>(7) The information in the system described in subsection (1) of this section is not subject to public inspection or disclosure under chapter 42.56 RCW.</w:t>
          </w:r>
        </w:p>
        <w:p w:rsidR="00A16997" w:rsidRDefault="00A16997" w:rsidP="00A16997">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42.56.230 and 2008 c 200 s 5 are each amended to read as follows:</w:t>
          </w:r>
        </w:p>
        <w:p w:rsidR="00A16997" w:rsidRDefault="00A16997" w:rsidP="00A16997">
          <w:pPr>
            <w:pStyle w:val="RCWSLText"/>
          </w:pPr>
          <w:r>
            <w:tab/>
            <w:t>The following personal information is exempt from public inspection and copying under this chapter:</w:t>
          </w:r>
        </w:p>
        <w:p w:rsidR="00A16997" w:rsidRDefault="00A16997" w:rsidP="00A16997">
          <w:pPr>
            <w:pStyle w:val="RCWSLText"/>
          </w:pPr>
          <w:r>
            <w:tab/>
            <w:t>(1) Personal information in any files maintained for students in public schools, patients or clients of public institutions or public health agencies, or welfare recipients;</w:t>
          </w:r>
        </w:p>
        <w:p w:rsidR="00A16997" w:rsidRDefault="00A16997" w:rsidP="00A16997">
          <w:pPr>
            <w:pStyle w:val="RCWSLText"/>
          </w:pPr>
          <w:r>
            <w:tab/>
            <w:t>(2) Personal information in files maintained for employees, appointees, or elected officials of any public agency to the extent that disclosure would violate their right to privacy;</w:t>
          </w:r>
        </w:p>
        <w:p w:rsidR="00A16997" w:rsidRDefault="00A16997" w:rsidP="00A16997">
          <w:pPr>
            <w:pStyle w:val="RCWSLText"/>
          </w:pPr>
          <w:r>
            <w:tab/>
            <w:t xml:space="preserve">(3) Information required of any taxpayer in connection with the assessment or collection of any tax if the disclosure of the information to other persons would (a) be prohibited to such persons by RCW 84.08.210, 82.32.330, 84.40.020, or 84.40.340 or (b) violate the taxpayer's right to privacy or result in unfair competitive disadvantage to the taxpayer; </w:t>
          </w:r>
        </w:p>
        <w:p w:rsidR="00A16997" w:rsidRDefault="00A16997" w:rsidP="00A16997">
          <w:pPr>
            <w:pStyle w:val="RCWSLText"/>
          </w:pPr>
          <w:r>
            <w:tab/>
            <w:t>(4) Credit card numbers, debit card numbers, electronic check numbers, card expiration dates, or bank or other financial account numbers, except when disclosure is expressly required by or governed by other law; ((</w:t>
          </w:r>
          <w:r>
            <w:rPr>
              <w:strike/>
            </w:rPr>
            <w:t>and</w:t>
          </w:r>
          <w:r>
            <w:t>))</w:t>
          </w:r>
        </w:p>
        <w:p w:rsidR="00A16997" w:rsidRDefault="00A16997" w:rsidP="00A16997">
          <w:pPr>
            <w:pStyle w:val="RCWSLText"/>
          </w:pPr>
          <w:r>
            <w:tab/>
            <w:t xml:space="preserve">(5) </w:t>
          </w:r>
          <w:r>
            <w:rPr>
              <w:u w:val="single"/>
            </w:rPr>
            <w:t>Personal and financial information related to a small loan or any system of authorizing a small loan in section 1 of this act; and</w:t>
          </w:r>
          <w:r>
            <w:br/>
          </w:r>
          <w:r>
            <w:rPr>
              <w:u w:val="single"/>
            </w:rPr>
            <w:tab/>
            <w:t>(6)</w:t>
          </w:r>
          <w:r>
            <w:t xml:space="preserve"> Documents and related materials and scanned images of documents and related materials used to prove identity, age, residential address, social security number, or other personal information required to apply for a driver's license or </w:t>
          </w:r>
          <w:proofErr w:type="spellStart"/>
          <w:r>
            <w:t>identicard</w:t>
          </w:r>
          <w:proofErr w:type="spellEnd"/>
          <w:r>
            <w:t>.</w:t>
          </w:r>
        </w:p>
        <w:p w:rsidR="00A16997" w:rsidRDefault="00A16997" w:rsidP="00A16997">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The director or the director's designee may take the actions necessary to ensure this act is implemented on its effective date.</w:t>
          </w:r>
        </w:p>
        <w:p w:rsidR="00A16997" w:rsidRDefault="00A16997" w:rsidP="00A16997">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rPr>
              <w:b/>
            </w:rPr>
            <w:t xml:space="preserve">  </w:t>
          </w:r>
          <w:r>
            <w:t>This act takes effect January 1, 2010.</w:t>
          </w:r>
        </w:p>
        <w:p w:rsidR="00A16997" w:rsidRDefault="00A16997" w:rsidP="00A16997">
          <w:pPr>
            <w:pStyle w:val="BillEnd"/>
          </w:pPr>
        </w:p>
        <w:p w:rsidR="00EE231B" w:rsidRDefault="00EE231B" w:rsidP="00EE231B">
          <w:pPr>
            <w:pStyle w:val="RCWSLText"/>
          </w:pPr>
        </w:p>
        <w:p w:rsidR="00EE231B" w:rsidRDefault="00EE231B" w:rsidP="00EE231B">
          <w:pPr>
            <w:pStyle w:val="RCWSLText"/>
          </w:pPr>
          <w:r>
            <w:lastRenderedPageBreak/>
            <w:tab/>
            <w:t>Renumber the sections consecutively and correct any internal references accordingly.</w:t>
          </w:r>
        </w:p>
        <w:p w:rsidR="00EE231B" w:rsidRDefault="00EE231B" w:rsidP="00EE231B">
          <w:pPr>
            <w:pStyle w:val="RCWSLText"/>
          </w:pPr>
        </w:p>
        <w:permEnd w:id="0" w:displacedByCustomXml="next"/>
        <w:customXml w:element="Heading">
          <w:p w:rsidR="00EE231B" w:rsidRDefault="00EE231B" w:rsidP="00EE231B">
            <w:pPr>
              <w:spacing w:line="408" w:lineRule="exact"/>
            </w:pPr>
            <w:customXml w:element="ReferenceNumber">
              <w:r>
                <w:rPr>
                  <w:b/>
                  <w:u w:val="single"/>
                </w:rPr>
                <w:t>ESHB 1709</w:t>
              </w:r>
              <w:r>
                <w:t xml:space="preserve"> - </w:t>
              </w:r>
            </w:customXml>
            <w:customXml w:element="Floor">
              <w:r>
                <w:t>S AMD</w:t>
              </w:r>
            </w:customXml>
            <w:customXml w:element="AmendNumber">
              <w:r>
                <w:rPr>
                  <w:b/>
                </w:rPr>
                <w:t xml:space="preserve"> 335</w:t>
              </w:r>
            </w:customXml>
          </w:p>
          <w:p w:rsidR="00EE231B" w:rsidRDefault="00EE231B" w:rsidP="00EE231B">
            <w:pPr>
              <w:spacing w:line="408" w:lineRule="exact"/>
              <w:ind w:firstLine="576"/>
            </w:pPr>
            <w:customXml w:element="Sponsors">
              <w:r>
                <w:t xml:space="preserve">By Senator Benton</w:t>
              </w:r>
            </w:customXml>
          </w:p>
          <w:p w:rsidR="00EE231B" w:rsidRDefault="00EE231B" w:rsidP="00EE231B">
            <w:pPr>
              <w:spacing w:line="408" w:lineRule="exact"/>
              <w:jc w:val="right"/>
            </w:pPr>
            <w:customXml w:element="FloorAction">
              <w:r>
                <w:t xml:space="preserve">ADOPTED 4/13/2009</w:t>
              </w:r>
            </w:customXml>
          </w:p>
        </w:customXml>
        <w:p w:rsidR="00DF5D0E" w:rsidRPr="00523C5A" w:rsidRDefault="00A16997" w:rsidP="00EE231B">
          <w:pPr>
            <w:pStyle w:val="RCWSLText"/>
          </w:pPr>
          <w:permStart w:id="1" w:edGrp="everyone"/>
          <w:r>
            <w:tab/>
            <w:t xml:space="preserve">On page 1, line 1 of the title, after "loans;" strike the remainder of the title and insert the following: "amending 31.45.073 and 42.56.230; adding new sections to chapter 31.45 RCW; creating new sections; and providing an effective date". </w:t>
          </w: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8E1FF1">
            <w:t>For small loans, a</w:t>
          </w:r>
          <w:r w:rsidR="00A16997">
            <w:t xml:space="preserve"> borrower may only borrow up to $700 or 30% of his or her gross monthly income</w:t>
          </w:r>
          <w:r w:rsidR="008E1FF1">
            <w:t xml:space="preserve"> at any one time</w:t>
          </w:r>
          <w:r w:rsidR="00A16997">
            <w:t>. DFI is to create a database. The personal information in the database is not subject to public disclosure. The bill takes effect date of January 1, 2010.</w:t>
          </w:r>
        </w:p>
      </w:customXml>
      <w:permEnd w:id="1"/>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A80472">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997" w:rsidRDefault="00A16997" w:rsidP="00DF5D0E">
      <w:r>
        <w:separator/>
      </w:r>
    </w:p>
  </w:endnote>
  <w:endnote w:type="continuationSeparator" w:id="1">
    <w:p w:rsidR="00A16997" w:rsidRDefault="00A1699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97" w:rsidRDefault="00A16997">
    <w:pPr>
      <w:pStyle w:val="AmendDraftFooter"/>
    </w:pPr>
    <w:fldSimple w:instr=" TITLE   \* MERGEFORMAT ">
      <w:r>
        <w:t>1709-S.E AMS BENT MEND 085</w:t>
      </w:r>
    </w:fldSimple>
    <w:r>
      <w:tab/>
    </w:r>
    <w:fldSimple w:instr=" PAGE  \* Arabic  \* MERGEFORMAT ">
      <w:r w:rsidR="008E1FF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97" w:rsidRDefault="00A16997">
    <w:pPr>
      <w:pStyle w:val="AmendDraftFooter"/>
    </w:pPr>
    <w:fldSimple w:instr=" TITLE   \* MERGEFORMAT ">
      <w:r>
        <w:t>1709-S.E AMS BENT MEND 085</w:t>
      </w:r>
    </w:fldSimple>
    <w:r>
      <w:tab/>
    </w:r>
    <w:fldSimple w:instr=" PAGE  \* Arabic  \* MERGEFORMAT ">
      <w:r w:rsidR="008E1FF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997" w:rsidRDefault="00A16997" w:rsidP="00DF5D0E">
      <w:r>
        <w:separator/>
      </w:r>
    </w:p>
  </w:footnote>
  <w:footnote w:type="continuationSeparator" w:id="1">
    <w:p w:rsidR="00A16997" w:rsidRDefault="00A1699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97" w:rsidRDefault="00A1699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A16997" w:rsidRDefault="00A16997">
                <w:pPr>
                  <w:pStyle w:val="RCWSLText"/>
                  <w:jc w:val="right"/>
                </w:pPr>
                <w:r>
                  <w:t>1</w:t>
                </w:r>
              </w:p>
              <w:p w:rsidR="00A16997" w:rsidRDefault="00A16997">
                <w:pPr>
                  <w:pStyle w:val="RCWSLText"/>
                  <w:jc w:val="right"/>
                </w:pPr>
                <w:r>
                  <w:t>2</w:t>
                </w:r>
              </w:p>
              <w:p w:rsidR="00A16997" w:rsidRDefault="00A16997">
                <w:pPr>
                  <w:pStyle w:val="RCWSLText"/>
                  <w:jc w:val="right"/>
                </w:pPr>
                <w:r>
                  <w:t>3</w:t>
                </w:r>
              </w:p>
              <w:p w:rsidR="00A16997" w:rsidRDefault="00A16997">
                <w:pPr>
                  <w:pStyle w:val="RCWSLText"/>
                  <w:jc w:val="right"/>
                </w:pPr>
                <w:r>
                  <w:t>4</w:t>
                </w:r>
              </w:p>
              <w:p w:rsidR="00A16997" w:rsidRDefault="00A16997">
                <w:pPr>
                  <w:pStyle w:val="RCWSLText"/>
                  <w:jc w:val="right"/>
                </w:pPr>
                <w:r>
                  <w:t>5</w:t>
                </w:r>
              </w:p>
              <w:p w:rsidR="00A16997" w:rsidRDefault="00A16997">
                <w:pPr>
                  <w:pStyle w:val="RCWSLText"/>
                  <w:jc w:val="right"/>
                </w:pPr>
                <w:r>
                  <w:t>6</w:t>
                </w:r>
              </w:p>
              <w:p w:rsidR="00A16997" w:rsidRDefault="00A16997">
                <w:pPr>
                  <w:pStyle w:val="RCWSLText"/>
                  <w:jc w:val="right"/>
                </w:pPr>
                <w:r>
                  <w:t>7</w:t>
                </w:r>
              </w:p>
              <w:p w:rsidR="00A16997" w:rsidRDefault="00A16997">
                <w:pPr>
                  <w:pStyle w:val="RCWSLText"/>
                  <w:jc w:val="right"/>
                </w:pPr>
                <w:r>
                  <w:t>8</w:t>
                </w:r>
              </w:p>
              <w:p w:rsidR="00A16997" w:rsidRDefault="00A16997">
                <w:pPr>
                  <w:pStyle w:val="RCWSLText"/>
                  <w:jc w:val="right"/>
                </w:pPr>
                <w:r>
                  <w:t>9</w:t>
                </w:r>
              </w:p>
              <w:p w:rsidR="00A16997" w:rsidRDefault="00A16997">
                <w:pPr>
                  <w:pStyle w:val="RCWSLText"/>
                  <w:jc w:val="right"/>
                </w:pPr>
                <w:r>
                  <w:t>10</w:t>
                </w:r>
              </w:p>
              <w:p w:rsidR="00A16997" w:rsidRDefault="00A16997">
                <w:pPr>
                  <w:pStyle w:val="RCWSLText"/>
                  <w:jc w:val="right"/>
                </w:pPr>
                <w:r>
                  <w:t>11</w:t>
                </w:r>
              </w:p>
              <w:p w:rsidR="00A16997" w:rsidRDefault="00A16997">
                <w:pPr>
                  <w:pStyle w:val="RCWSLText"/>
                  <w:jc w:val="right"/>
                </w:pPr>
                <w:r>
                  <w:t>12</w:t>
                </w:r>
              </w:p>
              <w:p w:rsidR="00A16997" w:rsidRDefault="00A16997">
                <w:pPr>
                  <w:pStyle w:val="RCWSLText"/>
                  <w:jc w:val="right"/>
                </w:pPr>
                <w:r>
                  <w:t>13</w:t>
                </w:r>
              </w:p>
              <w:p w:rsidR="00A16997" w:rsidRDefault="00A16997">
                <w:pPr>
                  <w:pStyle w:val="RCWSLText"/>
                  <w:jc w:val="right"/>
                </w:pPr>
                <w:r>
                  <w:t>14</w:t>
                </w:r>
              </w:p>
              <w:p w:rsidR="00A16997" w:rsidRDefault="00A16997">
                <w:pPr>
                  <w:pStyle w:val="RCWSLText"/>
                  <w:jc w:val="right"/>
                </w:pPr>
                <w:r>
                  <w:t>15</w:t>
                </w:r>
              </w:p>
              <w:p w:rsidR="00A16997" w:rsidRDefault="00A16997">
                <w:pPr>
                  <w:pStyle w:val="RCWSLText"/>
                  <w:jc w:val="right"/>
                </w:pPr>
                <w:r>
                  <w:t>16</w:t>
                </w:r>
              </w:p>
              <w:p w:rsidR="00A16997" w:rsidRDefault="00A16997">
                <w:pPr>
                  <w:pStyle w:val="RCWSLText"/>
                  <w:jc w:val="right"/>
                </w:pPr>
                <w:r>
                  <w:t>17</w:t>
                </w:r>
              </w:p>
              <w:p w:rsidR="00A16997" w:rsidRDefault="00A16997">
                <w:pPr>
                  <w:pStyle w:val="RCWSLText"/>
                  <w:jc w:val="right"/>
                </w:pPr>
                <w:r>
                  <w:t>18</w:t>
                </w:r>
              </w:p>
              <w:p w:rsidR="00A16997" w:rsidRDefault="00A16997">
                <w:pPr>
                  <w:pStyle w:val="RCWSLText"/>
                  <w:jc w:val="right"/>
                </w:pPr>
                <w:r>
                  <w:t>19</w:t>
                </w:r>
              </w:p>
              <w:p w:rsidR="00A16997" w:rsidRDefault="00A16997">
                <w:pPr>
                  <w:pStyle w:val="RCWSLText"/>
                  <w:jc w:val="right"/>
                </w:pPr>
                <w:r>
                  <w:t>20</w:t>
                </w:r>
              </w:p>
              <w:p w:rsidR="00A16997" w:rsidRDefault="00A16997">
                <w:pPr>
                  <w:pStyle w:val="RCWSLText"/>
                  <w:jc w:val="right"/>
                </w:pPr>
                <w:r>
                  <w:t>21</w:t>
                </w:r>
              </w:p>
              <w:p w:rsidR="00A16997" w:rsidRDefault="00A16997">
                <w:pPr>
                  <w:pStyle w:val="RCWSLText"/>
                  <w:jc w:val="right"/>
                </w:pPr>
                <w:r>
                  <w:t>22</w:t>
                </w:r>
              </w:p>
              <w:p w:rsidR="00A16997" w:rsidRDefault="00A16997">
                <w:pPr>
                  <w:pStyle w:val="RCWSLText"/>
                  <w:jc w:val="right"/>
                </w:pPr>
                <w:r>
                  <w:t>23</w:t>
                </w:r>
              </w:p>
              <w:p w:rsidR="00A16997" w:rsidRDefault="00A16997">
                <w:pPr>
                  <w:pStyle w:val="RCWSLText"/>
                  <w:jc w:val="right"/>
                </w:pPr>
                <w:r>
                  <w:t>24</w:t>
                </w:r>
              </w:p>
              <w:p w:rsidR="00A16997" w:rsidRDefault="00A16997">
                <w:pPr>
                  <w:pStyle w:val="RCWSLText"/>
                  <w:jc w:val="right"/>
                </w:pPr>
                <w:r>
                  <w:t>25</w:t>
                </w:r>
              </w:p>
              <w:p w:rsidR="00A16997" w:rsidRDefault="00A16997">
                <w:pPr>
                  <w:pStyle w:val="RCWSLText"/>
                  <w:jc w:val="right"/>
                </w:pPr>
                <w:r>
                  <w:t>26</w:t>
                </w:r>
              </w:p>
              <w:p w:rsidR="00A16997" w:rsidRDefault="00A16997">
                <w:pPr>
                  <w:pStyle w:val="RCWSLText"/>
                  <w:jc w:val="right"/>
                </w:pPr>
                <w:r>
                  <w:t>27</w:t>
                </w:r>
              </w:p>
              <w:p w:rsidR="00A16997" w:rsidRDefault="00A16997">
                <w:pPr>
                  <w:pStyle w:val="RCWSLText"/>
                  <w:jc w:val="right"/>
                </w:pPr>
                <w:r>
                  <w:t>28</w:t>
                </w:r>
              </w:p>
              <w:p w:rsidR="00A16997" w:rsidRDefault="00A16997">
                <w:pPr>
                  <w:pStyle w:val="RCWSLText"/>
                  <w:jc w:val="right"/>
                </w:pPr>
                <w:r>
                  <w:t>29</w:t>
                </w:r>
              </w:p>
              <w:p w:rsidR="00A16997" w:rsidRDefault="00A16997">
                <w:pPr>
                  <w:pStyle w:val="RCWSLText"/>
                  <w:jc w:val="right"/>
                </w:pPr>
                <w:r>
                  <w:t>30</w:t>
                </w:r>
              </w:p>
              <w:p w:rsidR="00A16997" w:rsidRDefault="00A16997">
                <w:pPr>
                  <w:pStyle w:val="RCWSLText"/>
                  <w:jc w:val="right"/>
                </w:pPr>
                <w:r>
                  <w:t>31</w:t>
                </w:r>
              </w:p>
              <w:p w:rsidR="00A16997" w:rsidRDefault="00A16997">
                <w:pPr>
                  <w:pStyle w:val="RCWSLText"/>
                  <w:jc w:val="right"/>
                </w:pPr>
                <w:r>
                  <w:t>32</w:t>
                </w:r>
              </w:p>
              <w:p w:rsidR="00A16997" w:rsidRDefault="00A16997">
                <w:pPr>
                  <w:pStyle w:val="RCWSLText"/>
                  <w:jc w:val="right"/>
                </w:pPr>
                <w:r>
                  <w:t>33</w:t>
                </w:r>
              </w:p>
              <w:p w:rsidR="00A16997" w:rsidRDefault="00A16997">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97" w:rsidRDefault="00A1699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A16997" w:rsidRDefault="00A16997" w:rsidP="00605C39">
                <w:pPr>
                  <w:pStyle w:val="RCWSLText"/>
                  <w:spacing w:before="2888"/>
                  <w:jc w:val="right"/>
                </w:pPr>
                <w:r>
                  <w:t>1</w:t>
                </w:r>
              </w:p>
              <w:p w:rsidR="00A16997" w:rsidRDefault="00A16997">
                <w:pPr>
                  <w:pStyle w:val="RCWSLText"/>
                  <w:jc w:val="right"/>
                </w:pPr>
                <w:r>
                  <w:t>2</w:t>
                </w:r>
              </w:p>
              <w:p w:rsidR="00A16997" w:rsidRDefault="00A16997">
                <w:pPr>
                  <w:pStyle w:val="RCWSLText"/>
                  <w:jc w:val="right"/>
                </w:pPr>
                <w:r>
                  <w:t>3</w:t>
                </w:r>
              </w:p>
              <w:p w:rsidR="00A16997" w:rsidRDefault="00A16997">
                <w:pPr>
                  <w:pStyle w:val="RCWSLText"/>
                  <w:jc w:val="right"/>
                </w:pPr>
                <w:r>
                  <w:t>4</w:t>
                </w:r>
              </w:p>
              <w:p w:rsidR="00A16997" w:rsidRDefault="00A16997">
                <w:pPr>
                  <w:pStyle w:val="RCWSLText"/>
                  <w:jc w:val="right"/>
                </w:pPr>
                <w:r>
                  <w:t>5</w:t>
                </w:r>
              </w:p>
              <w:p w:rsidR="00A16997" w:rsidRDefault="00A16997">
                <w:pPr>
                  <w:pStyle w:val="RCWSLText"/>
                  <w:jc w:val="right"/>
                </w:pPr>
                <w:r>
                  <w:t>6</w:t>
                </w:r>
              </w:p>
              <w:p w:rsidR="00A16997" w:rsidRDefault="00A16997">
                <w:pPr>
                  <w:pStyle w:val="RCWSLText"/>
                  <w:jc w:val="right"/>
                </w:pPr>
                <w:r>
                  <w:t>7</w:t>
                </w:r>
              </w:p>
              <w:p w:rsidR="00A16997" w:rsidRDefault="00A16997">
                <w:pPr>
                  <w:pStyle w:val="RCWSLText"/>
                  <w:jc w:val="right"/>
                </w:pPr>
                <w:r>
                  <w:t>8</w:t>
                </w:r>
              </w:p>
              <w:p w:rsidR="00A16997" w:rsidRDefault="00A16997">
                <w:pPr>
                  <w:pStyle w:val="RCWSLText"/>
                  <w:jc w:val="right"/>
                </w:pPr>
                <w:r>
                  <w:t>9</w:t>
                </w:r>
              </w:p>
              <w:p w:rsidR="00A16997" w:rsidRDefault="00A16997">
                <w:pPr>
                  <w:pStyle w:val="RCWSLText"/>
                  <w:jc w:val="right"/>
                </w:pPr>
                <w:r>
                  <w:t>10</w:t>
                </w:r>
              </w:p>
              <w:p w:rsidR="00A16997" w:rsidRDefault="00A16997">
                <w:pPr>
                  <w:pStyle w:val="RCWSLText"/>
                  <w:jc w:val="right"/>
                </w:pPr>
                <w:r>
                  <w:t>11</w:t>
                </w:r>
              </w:p>
              <w:p w:rsidR="00A16997" w:rsidRDefault="00A16997">
                <w:pPr>
                  <w:pStyle w:val="RCWSLText"/>
                  <w:jc w:val="right"/>
                </w:pPr>
                <w:r>
                  <w:t>12</w:t>
                </w:r>
              </w:p>
              <w:p w:rsidR="00A16997" w:rsidRDefault="00A16997">
                <w:pPr>
                  <w:pStyle w:val="RCWSLText"/>
                  <w:jc w:val="right"/>
                </w:pPr>
                <w:r>
                  <w:t>13</w:t>
                </w:r>
              </w:p>
              <w:p w:rsidR="00A16997" w:rsidRDefault="00A16997">
                <w:pPr>
                  <w:pStyle w:val="RCWSLText"/>
                  <w:jc w:val="right"/>
                </w:pPr>
                <w:r>
                  <w:t>14</w:t>
                </w:r>
              </w:p>
              <w:p w:rsidR="00A16997" w:rsidRDefault="00A16997">
                <w:pPr>
                  <w:pStyle w:val="RCWSLText"/>
                  <w:jc w:val="right"/>
                </w:pPr>
                <w:r>
                  <w:t>15</w:t>
                </w:r>
              </w:p>
              <w:p w:rsidR="00A16997" w:rsidRDefault="00A16997">
                <w:pPr>
                  <w:pStyle w:val="RCWSLText"/>
                  <w:jc w:val="right"/>
                </w:pPr>
                <w:r>
                  <w:t>16</w:t>
                </w:r>
              </w:p>
              <w:p w:rsidR="00A16997" w:rsidRDefault="00A16997">
                <w:pPr>
                  <w:pStyle w:val="RCWSLText"/>
                  <w:jc w:val="right"/>
                </w:pPr>
                <w:r>
                  <w:t>17</w:t>
                </w:r>
              </w:p>
              <w:p w:rsidR="00A16997" w:rsidRDefault="00A16997">
                <w:pPr>
                  <w:pStyle w:val="RCWSLText"/>
                  <w:jc w:val="right"/>
                </w:pPr>
                <w:r>
                  <w:t>18</w:t>
                </w:r>
              </w:p>
              <w:p w:rsidR="00A16997" w:rsidRDefault="00A16997">
                <w:pPr>
                  <w:pStyle w:val="RCWSLText"/>
                  <w:jc w:val="right"/>
                </w:pPr>
                <w:r>
                  <w:t>19</w:t>
                </w:r>
              </w:p>
              <w:p w:rsidR="00A16997" w:rsidRDefault="00A16997">
                <w:pPr>
                  <w:pStyle w:val="RCWSLText"/>
                  <w:jc w:val="right"/>
                </w:pPr>
                <w:r>
                  <w:t>20</w:t>
                </w:r>
              </w:p>
              <w:p w:rsidR="00A16997" w:rsidRDefault="00A16997">
                <w:pPr>
                  <w:pStyle w:val="RCWSLText"/>
                  <w:jc w:val="right"/>
                </w:pPr>
                <w:r>
                  <w:t>21</w:t>
                </w:r>
              </w:p>
              <w:p w:rsidR="00A16997" w:rsidRDefault="00A16997">
                <w:pPr>
                  <w:pStyle w:val="RCWSLText"/>
                  <w:jc w:val="right"/>
                </w:pPr>
                <w:r>
                  <w:t>22</w:t>
                </w:r>
              </w:p>
              <w:p w:rsidR="00A16997" w:rsidRDefault="00A16997">
                <w:pPr>
                  <w:pStyle w:val="RCWSLText"/>
                  <w:jc w:val="right"/>
                </w:pPr>
                <w:r>
                  <w:t>23</w:t>
                </w:r>
              </w:p>
              <w:p w:rsidR="00A16997" w:rsidRDefault="00A16997">
                <w:pPr>
                  <w:pStyle w:val="RCWSLText"/>
                  <w:jc w:val="right"/>
                </w:pPr>
                <w:r>
                  <w:t>24</w:t>
                </w:r>
              </w:p>
              <w:p w:rsidR="00A16997" w:rsidRDefault="00A16997" w:rsidP="00060D21">
                <w:pPr>
                  <w:pStyle w:val="RCWSLText"/>
                  <w:jc w:val="right"/>
                </w:pPr>
                <w:r>
                  <w:t>25</w:t>
                </w:r>
              </w:p>
              <w:p w:rsidR="00A16997" w:rsidRDefault="00A16997" w:rsidP="00060D21">
                <w:pPr>
                  <w:pStyle w:val="RCWSLText"/>
                  <w:jc w:val="right"/>
                </w:pPr>
                <w:r>
                  <w:t>26</w:t>
                </w:r>
              </w:p>
              <w:p w:rsidR="00A16997" w:rsidRDefault="00A1699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revisionView w:inkAnnotations="0"/>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46034"/>
    <w:rsid w:val="008E1FF1"/>
    <w:rsid w:val="00931B84"/>
    <w:rsid w:val="00972869"/>
    <w:rsid w:val="009F23A9"/>
    <w:rsid w:val="00A01F29"/>
    <w:rsid w:val="00A16997"/>
    <w:rsid w:val="00A80472"/>
    <w:rsid w:val="00A93D4A"/>
    <w:rsid w:val="00AD2D0A"/>
    <w:rsid w:val="00B31D1C"/>
    <w:rsid w:val="00B518D0"/>
    <w:rsid w:val="00B73E0A"/>
    <w:rsid w:val="00B961E0"/>
    <w:rsid w:val="00D40447"/>
    <w:rsid w:val="00DA47F3"/>
    <w:rsid w:val="00DE256E"/>
    <w:rsid w:val="00DF5D0E"/>
    <w:rsid w:val="00E1471A"/>
    <w:rsid w:val="00E41CC6"/>
    <w:rsid w:val="00E66F5D"/>
    <w:rsid w:val="00ED2EEB"/>
    <w:rsid w:val="00EE231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5</Pages>
  <Words>1034</Words>
  <Characters>7343</Characters>
  <Application>Microsoft Office Word</Application>
  <DocSecurity>8</DocSecurity>
  <Lines>667</Lines>
  <Paragraphs>418</Paragraphs>
  <ScaleCrop>false</ScaleCrop>
  <HeadingPairs>
    <vt:vector size="2" baseType="variant">
      <vt:variant>
        <vt:lpstr>Title</vt:lpstr>
      </vt:variant>
      <vt:variant>
        <vt:i4>1</vt:i4>
      </vt:variant>
    </vt:vector>
  </HeadingPairs>
  <TitlesOfParts>
    <vt:vector size="1" baseType="lpstr">
      <vt:lpstr>1709-S.E AMS BENT MEND 085</vt:lpstr>
    </vt:vector>
  </TitlesOfParts>
  <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1709-S.E AMS BENT MEND 085</dc:title>
  <dc:subject/>
  <dc:creator>Washington State Legislature</dc:creator>
  <cp:keywords/>
  <dc:description/>
  <cp:lastModifiedBy>Washington State Legislature</cp:lastModifiedBy>
  <cp:revision>2</cp:revision>
  <dcterms:created xsi:type="dcterms:W3CDTF">2009-04-13T21:15:00Z</dcterms:created>
  <dcterms:modified xsi:type="dcterms:W3CDTF">2009-04-13T21:28:00Z</dcterms:modified>
</cp:coreProperties>
</file>