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0A450D" w:rsidP="0072541D">
          <w:pPr>
            <w:pStyle w:val="AmendDocName"/>
          </w:pPr>
          <w:customXml w:element="BillDocName">
            <w:r>
              <w:t xml:space="preserve">1244-S.E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ZARE</w:t>
            </w:r>
          </w:customXml>
          <w:customXml w:element="DrafterAcronym">
            <w:r>
              <w:t xml:space="preserve"> MOOR</w:t>
            </w:r>
          </w:customXml>
          <w:customXml w:element="DraftNumber">
            <w:r>
              <w:t xml:space="preserve"> 094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0A450D">
          <w:customXml w:element="ReferenceNumber">
            <w:r w:rsidR="008C6C10">
              <w:rPr>
                <w:b/>
                <w:u w:val="single"/>
              </w:rPr>
              <w:t>ESHB 1244</w:t>
            </w:r>
            <w:r w:rsidR="00DE256E">
              <w:t xml:space="preserve"> - </w:t>
            </w:r>
          </w:customXml>
          <w:customXml w:element="Floor">
            <w:r w:rsidR="008C6C10">
              <w:t>S AMD</w:t>
            </w:r>
          </w:customXml>
          <w:customXml w:element="AmendNumber">
            <w:r>
              <w:rPr>
                <w:b/>
              </w:rPr>
              <w:t xml:space="preserve"> 533</w:t>
            </w:r>
          </w:customXml>
        </w:p>
        <w:p w:rsidR="00DF5D0E" w:rsidRDefault="000A450D" w:rsidP="00605C39">
          <w:pPr>
            <w:ind w:firstLine="576"/>
          </w:pPr>
          <w:customXml w:element="Sponsors">
            <w:r>
              <w:t xml:space="preserve">By Senator Zarelli</w:t>
            </w:r>
          </w:customXml>
        </w:p>
        <w:p w:rsidR="00DF5D0E" w:rsidRDefault="000A450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4/25/2009</w:t>
            </w:r>
          </w:customXml>
        </w:p>
      </w:customXml>
      <w:permStart w:id="0" w:edGrp="everyone" w:displacedByCustomXml="next"/>
      <w:customXml w:element="Page">
        <w:p w:rsidR="002779F5" w:rsidRDefault="000A450D" w:rsidP="002779F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2779F5">
            <w:t>MENTAL HEALTH:</w:t>
          </w:r>
        </w:p>
        <w:p w:rsidR="002779F5" w:rsidRDefault="002779F5" w:rsidP="002779F5">
          <w:pPr>
            <w:pStyle w:val="Page"/>
          </w:pPr>
          <w:r>
            <w:tab/>
            <w:t>On page 52, line 26, increase the general fund--state appropriation for fiscal year 2010 by $10,972,000 and adjust the totals accordingly.</w:t>
          </w:r>
        </w:p>
        <w:p w:rsidR="002779F5" w:rsidRDefault="002779F5" w:rsidP="002779F5">
          <w:pPr>
            <w:pStyle w:val="Page"/>
          </w:pPr>
          <w:r>
            <w:tab/>
            <w:t>On page 52, line 27, increase the general fund--state appropriation for fiscal year 2011 by $11,405,000 and adjust the totals accordingly.</w:t>
          </w:r>
        </w:p>
        <w:p w:rsidR="002779F5" w:rsidRDefault="002779F5" w:rsidP="002779F5">
          <w:pPr>
            <w:pStyle w:val="Page"/>
          </w:pPr>
          <w:r>
            <w:tab/>
            <w:t>On page 52, line 28, increase the general fund--federal appropriation by $8,977,000 and adjust the totals accordingly.</w:t>
          </w:r>
        </w:p>
        <w:p w:rsidR="002779F5" w:rsidRDefault="002779F5" w:rsidP="002779F5">
          <w:pPr>
            <w:pStyle w:val="Page"/>
          </w:pPr>
          <w:r>
            <w:tab/>
            <w:t>On page 52, line 33, strike "$113,689,000" and insert "$122,763,000".</w:t>
          </w:r>
        </w:p>
        <w:p w:rsidR="002779F5" w:rsidRDefault="002779F5" w:rsidP="002779F5">
          <w:pPr>
            <w:pStyle w:val="Page"/>
          </w:pPr>
          <w:r>
            <w:tab/>
            <w:t>On page 52, line 34, strike "$113,689,000" and insert "$122,763,000".</w:t>
          </w:r>
        </w:p>
        <w:p w:rsidR="002779F5" w:rsidRDefault="002779F5" w:rsidP="002779F5">
          <w:pPr>
            <w:pStyle w:val="Page"/>
          </w:pPr>
          <w:r>
            <w:tab/>
            <w:t>On page 52, line 37, strike "$11,606,000" and insert "$2,532,000".</w:t>
          </w:r>
        </w:p>
        <w:p w:rsidR="002779F5" w:rsidRDefault="002779F5" w:rsidP="002779F5">
          <w:pPr>
            <w:pStyle w:val="Page"/>
          </w:pPr>
          <w:r>
            <w:tab/>
            <w:t xml:space="preserve">On page 53, line 2, strike "$11,606,000" and insert "$2,532,000". </w:t>
          </w:r>
        </w:p>
        <w:p w:rsidR="002779F5" w:rsidRDefault="002779F5" w:rsidP="002779F5">
          <w:pPr>
            <w:pStyle w:val="Page"/>
          </w:pPr>
        </w:p>
        <w:p w:rsidR="002779F5" w:rsidRDefault="002779F5" w:rsidP="002779F5">
          <w:pPr>
            <w:pStyle w:val="Page"/>
          </w:pPr>
          <w:r>
            <w:t>MEDICAID PERSONAL CARE HOURS AND VENDOR RATES:</w:t>
          </w:r>
        </w:p>
        <w:p w:rsidR="002779F5" w:rsidRDefault="002779F5" w:rsidP="002779F5">
          <w:pPr>
            <w:pStyle w:val="Page"/>
          </w:pPr>
          <w:r>
            <w:tab/>
            <w:t xml:space="preserve">On page 58, line 25, increase the general fund-state appropriation for fiscal year 2010 by $5,027,000 and adjust the totals accordingly. </w:t>
          </w:r>
        </w:p>
        <w:p w:rsidR="002779F5" w:rsidRDefault="002779F5" w:rsidP="002779F5">
          <w:pPr>
            <w:pStyle w:val="RCWSLText"/>
          </w:pPr>
          <w:r>
            <w:tab/>
            <w:t>On page 58, line 26, increase the general fund-state appropriation for fiscal year 2011 by $6,030,000 and adjust the totals accordingly.</w:t>
          </w:r>
        </w:p>
        <w:p w:rsidR="002779F5" w:rsidRDefault="002779F5" w:rsidP="002779F5">
          <w:pPr>
            <w:pStyle w:val="RCWSLText"/>
          </w:pPr>
          <w:r>
            <w:tab/>
            <w:t>On page 58, line 27, increase the general fund-federal appropriation by $16,377,000 and adjust the totals accordingly.</w:t>
          </w:r>
        </w:p>
        <w:p w:rsidR="002779F5" w:rsidRDefault="002779F5" w:rsidP="002779F5">
          <w:pPr>
            <w:pStyle w:val="RCWSLText"/>
          </w:pPr>
          <w:r>
            <w:tab/>
            <w:t xml:space="preserve">On page 58, line 35, strike all material beginning with "(b)" through "act." on page 59, </w:t>
          </w:r>
          <w:proofErr w:type="gramStart"/>
          <w:r>
            <w:t>line</w:t>
          </w:r>
          <w:proofErr w:type="gramEnd"/>
          <w:r>
            <w:t xml:space="preserve"> 5.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Page"/>
          </w:pPr>
          <w:r>
            <w:tab/>
            <w:t xml:space="preserve">On page 64, line 27, increase the general fund-state appropriation for fiscal year 2010 by $26,042,000 and adjust the totals accordingly. 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</w:pPr>
          <w:r>
            <w:tab/>
            <w:t>On page 64, line 28, increase the general fund-state appropriation for fiscal year 2011 by $31,067,000 and adjust the totals accordingly.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</w:pPr>
          <w:r>
            <w:tab/>
            <w:t>On page 64, line 29, increase the general fund-federal appropriation by $84,626,000 and adjust the totals accordingly.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</w:pPr>
          <w:r>
            <w:tab/>
            <w:t xml:space="preserve">On page 64, on line 36, strike "$156.37" and insert "$165.59" 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</w:pPr>
          <w:r>
            <w:tab/>
            <w:t xml:space="preserve">On page 65, line 1, strike "$158.74" and insert "168.09" 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</w:pPr>
          <w:r>
            <w:tab/>
            <w:t xml:space="preserve">On page 66, line </w:t>
          </w:r>
          <w:proofErr w:type="gramStart"/>
          <w:r>
            <w:t>6,</w:t>
          </w:r>
          <w:proofErr w:type="gramEnd"/>
          <w:r>
            <w:t xml:space="preserve"> strike all material </w:t>
          </w:r>
          <w:r>
            <w:tab/>
            <w:t>beginning with "(5)" through "act." on line 13.</w:t>
          </w:r>
        </w:p>
        <w:p w:rsidR="002779F5" w:rsidRPr="00B33850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</w:pPr>
          <w:r>
            <w:t>HOSPITAL &amp; PEDIATRIC RATES:</w:t>
          </w:r>
        </w:p>
        <w:p w:rsidR="002779F5" w:rsidRDefault="002779F5" w:rsidP="002779F5">
          <w:pPr>
            <w:pStyle w:val="RCWSLText"/>
          </w:pPr>
          <w:r>
            <w:tab/>
            <w:t>On page 73, line 36, increase the FY 2010 general fund—state appropriation by $19,079,000 and</w:t>
          </w:r>
        </w:p>
        <w:p w:rsidR="002779F5" w:rsidRDefault="002779F5" w:rsidP="002779F5">
          <w:pPr>
            <w:pStyle w:val="RCWSLText"/>
          </w:pPr>
          <w:r>
            <w:tab/>
            <w:t>On page 74, line 1, increase the FY 2011 general fund—state appropriation by $29,091,000 and</w:t>
          </w:r>
        </w:p>
        <w:p w:rsidR="002779F5" w:rsidRPr="00892D94" w:rsidRDefault="002779F5" w:rsidP="002779F5">
          <w:pPr>
            <w:pStyle w:val="RCWSLText"/>
          </w:pPr>
          <w:r>
            <w:tab/>
            <w:t>On page 74, line 2, increase the general fund—federal appropriation by $50,617,000 and adjust the totals accordingly</w:t>
          </w:r>
        </w:p>
        <w:p w:rsidR="002779F5" w:rsidRDefault="002779F5" w:rsidP="002779F5">
          <w:pPr>
            <w:pStyle w:val="Page"/>
          </w:pPr>
          <w:r>
            <w:tab/>
          </w:r>
        </w:p>
        <w:p w:rsidR="002779F5" w:rsidRDefault="002779F5" w:rsidP="002779F5">
          <w:pPr>
            <w:pStyle w:val="RCWSLText"/>
          </w:pPr>
          <w:r>
            <w:t>EMPLOYEE HEALTH BENEFITS:</w:t>
          </w:r>
        </w:p>
        <w:p w:rsidR="002779F5" w:rsidRDefault="002779F5" w:rsidP="002779F5">
          <w:pPr>
            <w:pStyle w:val="RCWSLText"/>
          </w:pPr>
          <w:r>
            <w:tab/>
            <w:t>On page 142, on line 17, strike "$745.00" and insert "$709.00".</w:t>
          </w:r>
        </w:p>
        <w:p w:rsidR="002779F5" w:rsidRDefault="002779F5" w:rsidP="002779F5">
          <w:pPr>
            <w:pStyle w:val="RCWSLText"/>
          </w:pPr>
          <w:r>
            <w:tab/>
            <w:t>On page 142, on line 18, strike "$768.00" and insert "$709.00".</w:t>
          </w:r>
        </w:p>
        <w:p w:rsidR="002779F5" w:rsidRPr="00D06798" w:rsidRDefault="002779F5" w:rsidP="002779F5">
          <w:pPr>
            <w:pStyle w:val="RCWSLText"/>
          </w:pPr>
          <w:r w:rsidRPr="00D06798">
            <w:tab/>
            <w:t>On page 142, on line 19, after "school year.</w:t>
          </w:r>
          <w:proofErr w:type="gramStart"/>
          <w:r w:rsidRPr="00D06798">
            <w:t>",</w:t>
          </w:r>
          <w:proofErr w:type="gramEnd"/>
          <w:r w:rsidRPr="00D06798">
            <w:t xml:space="preserve"> strike everything through line 26.</w:t>
          </w:r>
        </w:p>
        <w:p w:rsidR="002779F5" w:rsidRDefault="002779F5" w:rsidP="002779F5">
          <w:pPr>
            <w:pStyle w:val="RCWSLText"/>
          </w:pPr>
          <w:r>
            <w:tab/>
            <w:t>On page 214, on line 28, strike "$745" and insert "$709".</w:t>
          </w:r>
        </w:p>
        <w:p w:rsidR="002779F5" w:rsidRDefault="002779F5" w:rsidP="002779F5">
          <w:pPr>
            <w:pStyle w:val="RCWSLText"/>
          </w:pPr>
          <w:r>
            <w:tab/>
            <w:t>On page 214,</w:t>
          </w:r>
          <w:r w:rsidRPr="00BE4212">
            <w:t xml:space="preserve"> on line 30</w:t>
          </w:r>
          <w:r>
            <w:t>, strike "$768" and insert "$709".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r>
            <w:t>On page 201, after line 20, insert the following:</w:t>
          </w:r>
        </w:p>
        <w:p w:rsidR="002779F5" w:rsidRDefault="002779F5" w:rsidP="002779F5">
          <w:pPr>
            <w:pStyle w:val="BegSec-New"/>
          </w:pPr>
          <w:proofErr w:type="gramStart"/>
          <w:r w:rsidRPr="00A40601">
            <w:t>"</w:t>
          </w:r>
          <w:r>
            <w:rPr>
              <w:u w:val="single"/>
            </w:rPr>
            <w:t>NEW SECTION.</w:t>
          </w:r>
          <w:proofErr w:type="gramEnd"/>
          <w:r>
            <w:rPr>
              <w:b/>
            </w:rPr>
            <w:t xml:space="preserve">  Sec.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LISTNUM  LegalDefault \s 723 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FOR THE OFFICE OF FINANCIAL MANAGEMENT--STATE EMPLOYEES--INSURANCE BENEFITS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General Fund--State Appropriation (FY 2010)</w:t>
          </w:r>
          <w:r>
            <w:tab/>
            <w:t>($24,742,000)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General Fund--State Appropriation (FY 2011)</w:t>
          </w:r>
          <w:r>
            <w:tab/>
            <w:t>($40,550,000)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 xml:space="preserve">General Fund--Federal Appropriation </w:t>
          </w:r>
          <w:r>
            <w:tab/>
            <w:t>($9,500,000)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General Fund--Private/Local Appropriation</w:t>
          </w:r>
          <w:r>
            <w:tab/>
            <w:t>($669,000)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Dedicated Funds and Accounts Appropriation</w:t>
          </w:r>
          <w:r>
            <w:tab/>
            <w:t>($26,358,000)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TOTAL APPROPRIATION</w:t>
          </w:r>
          <w:r>
            <w:tab/>
            <w:t>($101,819,000)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 xml:space="preserve">The appropriations in this section are subject to the following conditions and limitations:  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(1) The appropriations in this section are provided solely to reduce agency and institution appropriations to reflect the reduced insurance premium rates specified in part 9 of this act.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 xml:space="preserve">(2) The office of financial management shall reduce allotments for all agencies and institutions by these amounts to reflect the amounts identified in LEAP document 6M2 - 2009, a computerized tabulation developed by the legislative evaluation and accountability program committee on April 25, 2009.  The allotment reductions under this section shall be placed in </w:t>
          </w:r>
          <w:proofErr w:type="spellStart"/>
          <w:r>
            <w:t>unallotted</w:t>
          </w:r>
          <w:proofErr w:type="spellEnd"/>
          <w:r>
            <w:t xml:space="preserve"> status and remain unexpended.</w:t>
          </w:r>
        </w:p>
        <w:p w:rsidR="002779F5" w:rsidRDefault="002779F5" w:rsidP="002779F5">
          <w:pPr>
            <w:pStyle w:val="BegSec-New"/>
          </w:pPr>
          <w:proofErr w:type="gramStart"/>
          <w:r>
            <w:rPr>
              <w:u w:val="single"/>
            </w:rPr>
            <w:t>NEW SECTION.</w:t>
          </w:r>
          <w:proofErr w:type="gramEnd"/>
          <w:r>
            <w:rPr>
              <w:b/>
            </w:rPr>
            <w:t xml:space="preserve">  Sec.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LISTNUM  LegalDefault \s 724 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FOR THE OFFICE OF FINANCIAL MANAGEMENT--SCHOOL EMPLOYEES--CONTRIBUTIONS TO RETIREMENT SYSTEMS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General Fund--State Appropriation (FY 2010)</w:t>
          </w:r>
          <w:r>
            <w:tab/>
            <w:t>($27,031,000)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General Fund--State Appropriation (FY 2011)</w:t>
          </w:r>
          <w:r>
            <w:tab/>
            <w:t>($63,073,000)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576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>General Fund--Federal Appropriation</w:t>
          </w:r>
          <w:r>
            <w:tab/>
            <w:t>($39,000)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</w:r>
          <w:r>
            <w:tab/>
            <w:t>TOTAL APPROPRIATION</w:t>
          </w:r>
          <w:r>
            <w:tab/>
            <w:t>($90,143,000)</w:t>
          </w:r>
        </w:p>
        <w:p w:rsidR="002779F5" w:rsidRDefault="002779F5" w:rsidP="002779F5">
          <w:pPr>
            <w:pStyle w:val="RCWSLText"/>
          </w:pPr>
        </w:p>
        <w:p w:rsidR="002779F5" w:rsidRDefault="002779F5" w:rsidP="002779F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 xml:space="preserve">The appropriations in this section are subject to the following conditions and limitations:  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>(1) The appropriations in this section are provided solely for adjustments to allocations to reflect the reduced insurance premium rates specified in part 9 of this act.</w:t>
          </w:r>
        </w:p>
        <w:p w:rsidR="002779F5" w:rsidRDefault="002779F5" w:rsidP="002779F5">
          <w:pPr>
            <w:pStyle w:val="RCWSLText"/>
            <w:tabs>
              <w:tab w:val="clear" w:pos="0"/>
              <w:tab w:val="clear" w:pos="1584"/>
              <w:tab w:val="clear" w:pos="2304"/>
              <w:tab w:val="clear" w:pos="3024"/>
              <w:tab w:val="clear" w:pos="3744"/>
              <w:tab w:val="clear" w:pos="4464"/>
              <w:tab w:val="clear" w:pos="5184"/>
              <w:tab w:val="clear" w:pos="5904"/>
              <w:tab w:val="clear" w:pos="6624"/>
              <w:tab w:val="clear" w:pos="7344"/>
              <w:tab w:val="clear" w:pos="8064"/>
              <w:tab w:val="clear" w:pos="8784"/>
              <w:tab w:val="clear" w:pos="9504"/>
              <w:tab w:val="right" w:leader="dot" w:pos="9936"/>
            </w:tabs>
          </w:pPr>
          <w:r>
            <w:tab/>
            <w:t xml:space="preserve">(2) The office of financial management shall reduce allotments for the office of the superintendent of public instruction by these amounts.  The allotment reductions under this section shall be placed in </w:t>
          </w:r>
          <w:proofErr w:type="spellStart"/>
          <w:r>
            <w:t>unallotted</w:t>
          </w:r>
          <w:proofErr w:type="spellEnd"/>
          <w:r>
            <w:t xml:space="preserve"> status and remain unexpended."</w:t>
          </w:r>
        </w:p>
        <w:p w:rsidR="002779F5" w:rsidRPr="00EB4E75" w:rsidRDefault="002779F5" w:rsidP="002779F5">
          <w:pPr>
            <w:pStyle w:val="RCWSLTex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</w:r>
          <w:r>
            <w:rPr>
              <w:u w:val="single"/>
            </w:rPr>
            <w:t>EFFECT:</w:t>
          </w:r>
          <w:r>
            <w:t>   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</w:r>
          <w:r w:rsidRPr="002779F5">
            <w:rPr>
              <w:u w:val="single"/>
            </w:rPr>
            <w:t>Additions to funding in underlying bill</w:t>
          </w:r>
          <w:r>
            <w:t xml:space="preserve"> -- 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</w:r>
          <w:proofErr w:type="gramStart"/>
          <w:r>
            <w:t>Replaces the proposed 5% reduction to community mental health services with a 2% reduction.</w:t>
          </w:r>
          <w:proofErr w:type="gramEnd"/>
          <w:r w:rsidRPr="00514885">
            <w:t xml:space="preserve"> </w:t>
          </w:r>
          <w:r>
            <w:t xml:space="preserve">Fiscal impact is </w:t>
          </w:r>
          <w:r w:rsidRPr="00514885">
            <w:t>$22.4 million GF-S and $9.0 million GF-F.</w:t>
          </w:r>
          <w:r w:rsidRPr="00B4361C">
            <w:t xml:space="preserve"> 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</w:r>
          <w:proofErr w:type="gramStart"/>
          <w:r>
            <w:t>Restores the three percent reduction to Medicaid personal care hours in the Division of Developmental Disabilities and the Aging and Disability Services Division budget.</w:t>
          </w:r>
          <w:proofErr w:type="gramEnd"/>
          <w:r>
            <w:t xml:space="preserve"> Fiscal impact = $32,657,000 general fund-state and $48,283,000 general fund-federal.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  <w:t xml:space="preserve">Restores part of the nursing home rate reduction (new rate reduction is a two percent reduction from 2009-11 maintenance level).  Fiscal impact = $27,663,000 general fund-state and $41,097,000 general fund-federal  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  <w:t>Adjusts the boarding home, adult family home, group home, and supported living facility vendor rate reductions in DDD and Aging to be a two percent reduction from ML level.  Fiscal impact: $7,952,000 GF-S and $11,782,000 GF-F.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 xml:space="preserve"> </w:t>
          </w:r>
          <w:r>
            <w:tab/>
          </w:r>
          <w:r>
            <w:tab/>
          </w:r>
          <w:proofErr w:type="gramStart"/>
          <w:r w:rsidRPr="00892D94">
            <w:t>Restores the inpatient and outpatient hospital reduction from approximately f</w:t>
          </w:r>
          <w:r>
            <w:t>our</w:t>
          </w:r>
          <w:r w:rsidRPr="00892D94">
            <w:t xml:space="preserve"> percent to approximately two percent of total expenditures in the Medical Assistance budget.</w:t>
          </w:r>
          <w:proofErr w:type="gramEnd"/>
          <w:r>
            <w:t xml:space="preserve">  Hospital reduction fiscal impact is $32,155,000 general fund-state and $28,418,000 GF-F.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  <w:t>Restores rate reductions for pediatric office visits to 2 percent of expenditures.</w:t>
          </w:r>
          <w:r w:rsidRPr="009B1803">
            <w:t xml:space="preserve"> </w:t>
          </w:r>
          <w:r>
            <w:t xml:space="preserve"> Pediatric office visit rate reduction fiscal impact is $16,015,000 general fund-state and $22,199,000 GF-F.  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</w:r>
          <w:r w:rsidRPr="002779F5">
            <w:rPr>
              <w:u w:val="single"/>
            </w:rPr>
            <w:t>Reductions to funding in underlying bill</w:t>
          </w:r>
          <w:r>
            <w:t xml:space="preserve"> --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  <w:t>Reduces funding for state employee health benefits by 2% from $723 per employee per month in FY 2009 to $709 per employee per month in FY 2010 and FY 2011 and reduces the K-12 school employee health allocation to match, saving approximately $155 million GF-S from the funding provided in the underlying bill (and $9.5 GF-F).</w:t>
          </w:r>
        </w:p>
        <w:p w:rsidR="002779F5" w:rsidRDefault="002779F5" w:rsidP="002779F5">
          <w:pPr>
            <w:pStyle w:val="Effect"/>
          </w:pPr>
        </w:p>
        <w:p w:rsidR="002779F5" w:rsidRDefault="002779F5" w:rsidP="002779F5">
          <w:pPr>
            <w:pStyle w:val="Effect"/>
          </w:pPr>
          <w:r>
            <w:tab/>
          </w:r>
          <w:r>
            <w:tab/>
          </w:r>
          <w:r w:rsidRPr="002779F5">
            <w:rPr>
              <w:u w:val="single"/>
            </w:rPr>
            <w:t>Net fiscal impact</w:t>
          </w:r>
          <w:r>
            <w:t>: $16 million reduction to GF-S expenditures.</w:t>
          </w:r>
        </w:p>
        <w:p w:rsidR="002779F5" w:rsidRDefault="002779F5" w:rsidP="002779F5">
          <w:pPr>
            <w:pStyle w:val="AmendSectionPostSpace"/>
          </w:pPr>
        </w:p>
        <w:p w:rsidR="00DF5D0E" w:rsidRDefault="000A450D">
          <w:pPr>
            <w:pStyle w:val="AmendSectionPostSpace"/>
          </w:pPr>
        </w:p>
      </w:customXml>
      <w:permEnd w:id="0" w:displacedByCustomXml="prev"/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0A450D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10" w:rsidRDefault="008C6C10" w:rsidP="00DF5D0E">
      <w:r>
        <w:separator/>
      </w:r>
    </w:p>
  </w:endnote>
  <w:endnote w:type="continuationSeparator" w:id="1">
    <w:p w:rsidR="008C6C10" w:rsidRDefault="008C6C1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450D">
    <w:pPr>
      <w:pStyle w:val="AmendDraftFooter"/>
    </w:pPr>
    <w:fldSimple w:instr=" TITLE   \* MERGEFORMAT ">
      <w:r w:rsidR="008C6C10">
        <w:t>1244-S.E AMS ZARE MOOR 094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779F5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450D">
    <w:pPr>
      <w:pStyle w:val="AmendDraftFooter"/>
    </w:pPr>
    <w:fldSimple w:instr=" TITLE   \* MERGEFORMAT ">
      <w:r w:rsidR="008C6C10">
        <w:t>1244-S.E AMS ZARE MOOR 094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779F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10" w:rsidRDefault="008C6C10" w:rsidP="00DF5D0E">
      <w:r>
        <w:separator/>
      </w:r>
    </w:p>
  </w:footnote>
  <w:footnote w:type="continuationSeparator" w:id="1">
    <w:p w:rsidR="008C6C10" w:rsidRDefault="008C6C1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0A450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0A45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A450D"/>
    <w:rsid w:val="000C6C82"/>
    <w:rsid w:val="000E603A"/>
    <w:rsid w:val="00106544"/>
    <w:rsid w:val="001A775A"/>
    <w:rsid w:val="001E6675"/>
    <w:rsid w:val="00217E8A"/>
    <w:rsid w:val="002779F5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8C6C10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5</Pages>
  <Words>811</Words>
  <Characters>5763</Characters>
  <Application>Microsoft Office Word</Application>
  <DocSecurity>8</DocSecurity>
  <Lines>523</Lines>
  <Paragraphs>328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1244-S.E AMS ZARE MOOR 094</dc:title>
  <dc:subject/>
  <dc:creator>Washington State Legislature</dc:creator>
  <cp:keywords/>
  <dc:description/>
  <cp:lastModifiedBy>Washington State Legislature</cp:lastModifiedBy>
  <cp:revision>2</cp:revision>
  <dcterms:created xsi:type="dcterms:W3CDTF">2009-04-25T19:53:00Z</dcterms:created>
  <dcterms:modified xsi:type="dcterms:W3CDTF">2009-04-25T20:07:00Z</dcterms:modified>
</cp:coreProperties>
</file>