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F5340" w:rsidP="0072541D">
          <w:pPr>
            <w:pStyle w:val="AmendDocName"/>
          </w:pPr>
          <w:customXml w:element="BillDocName">
            <w:r>
              <w:t xml:space="preserve">6508-S.E2</w:t>
            </w:r>
          </w:customXml>
          <w:customXml w:element="AmendType">
            <w:r>
              <w:t xml:space="preserve"> AMH</w:t>
            </w:r>
          </w:customXml>
          <w:customXml w:element="SponsorAcronym">
            <w:r>
              <w:t xml:space="preserve"> RODN</w:t>
            </w:r>
          </w:customXml>
          <w:customXml w:element="DrafterAcronym">
            <w:r>
              <w:t xml:space="preserve"> ADAM</w:t>
            </w:r>
          </w:customXml>
          <w:customXml w:element="DraftNumber">
            <w:r>
              <w:t xml:space="preserve"> 147</w:t>
            </w:r>
          </w:customXml>
        </w:p>
      </w:customXml>
      <w:customXml w:element="Heading">
        <w:p w:rsidR="00DF5D0E" w:rsidRDefault="000F5340">
          <w:customXml w:element="ReferenceNumber">
            <w:r w:rsidR="003D3AA6">
              <w:rPr>
                <w:b/>
                <w:u w:val="single"/>
              </w:rPr>
              <w:t>2ESSB 6508</w:t>
            </w:r>
            <w:r w:rsidR="00DE256E">
              <w:t xml:space="preserve"> - </w:t>
            </w:r>
          </w:customXml>
          <w:customXml w:element="Floor">
            <w:r w:rsidR="003D3AA6">
              <w:t>H AMD TO WAYS COMM AMD (H-5513.1/10)</w:t>
            </w:r>
          </w:customXml>
          <w:customXml w:element="AmendNumber">
            <w:r>
              <w:rPr>
                <w:b/>
              </w:rPr>
              <w:t xml:space="preserve"> 1458</w:t>
            </w:r>
          </w:customXml>
        </w:p>
        <w:p w:rsidR="00DF5D0E" w:rsidRDefault="000F5340" w:rsidP="00605C39">
          <w:pPr>
            <w:ind w:firstLine="576"/>
          </w:pPr>
          <w:customXml w:element="Sponsors">
            <w:r>
              <w:t xml:space="preserve">By Representative Rodne</w:t>
            </w:r>
          </w:customXml>
        </w:p>
        <w:p w:rsidR="00DF5D0E" w:rsidRDefault="000F5340" w:rsidP="00846034">
          <w:pPr>
            <w:spacing w:line="408" w:lineRule="exact"/>
            <w:jc w:val="right"/>
            <w:rPr>
              <w:b/>
              <w:bCs/>
            </w:rPr>
          </w:pPr>
          <w:customXml w:element="FloorAction">
            <w:r>
              <w:t xml:space="preserve">NOT ADOPTED 3/04/2010</w:t>
            </w:r>
          </w:customXml>
        </w:p>
      </w:customXml>
      <w:permStart w:id="0" w:edGrp="everyone" w:displacedByCustomXml="next"/>
      <w:customXml w:element="Page">
        <w:p w:rsidR="002C023F" w:rsidRDefault="000F5340" w:rsidP="002C023F">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D3AA6">
            <w:t xml:space="preserve">On page </w:t>
          </w:r>
          <w:r w:rsidR="002C023F">
            <w:t>2, after line 2 of the striking amendment, insert the following:</w:t>
          </w:r>
        </w:p>
        <w:p w:rsidR="002C023F" w:rsidRDefault="002C023F" w:rsidP="002C023F">
          <w:pPr>
            <w:pStyle w:val="RCWSLText"/>
          </w:pPr>
          <w:r>
            <w:tab/>
            <w:t>"</w:t>
          </w:r>
          <w:r>
            <w:rPr>
              <w:u w:val="single"/>
            </w:rPr>
            <w:t xml:space="preserve">(3) In an action under RCW 4.20.010 against a nonprofit corporation as defined in RCW 24.03.005 that is based on a parent's significant involvement in an adult child's life, the liability of the </w:t>
          </w:r>
          <w:r w:rsidR="00000040">
            <w:rPr>
              <w:u w:val="single"/>
            </w:rPr>
            <w:t>nonprofit corporation</w:t>
          </w:r>
          <w:r>
            <w:rPr>
              <w:u w:val="single"/>
            </w:rPr>
            <w:t xml:space="preserve"> is several and not joint.</w:t>
          </w:r>
          <w:r w:rsidRPr="00DF4CC1">
            <w:t>"</w:t>
          </w:r>
        </w:p>
        <w:p w:rsidR="002C023F" w:rsidRDefault="002C023F" w:rsidP="002C023F">
          <w:pPr>
            <w:pStyle w:val="RCWSLText"/>
          </w:pPr>
        </w:p>
        <w:p w:rsidR="002C023F" w:rsidRDefault="002C023F" w:rsidP="002C023F">
          <w:pPr>
            <w:pStyle w:val="RCWSLText"/>
          </w:pPr>
          <w:r>
            <w:tab/>
            <w:t>On page 2, after line 36 of the striking amendment, insert the following:</w:t>
          </w:r>
        </w:p>
        <w:p w:rsidR="002C023F" w:rsidRDefault="002C023F" w:rsidP="002C023F">
          <w:pPr>
            <w:pStyle w:val="RCWSLText"/>
          </w:pPr>
          <w:r>
            <w:tab/>
            <w:t>"</w:t>
          </w:r>
          <w:r>
            <w:rPr>
              <w:u w:val="single"/>
            </w:rPr>
            <w:t xml:space="preserve">(5) In an action under this section against a nonprofit corporation as defined in RCW 24.03.005 that is based on a parent's significant involvement in a child's life, the liability of the </w:t>
          </w:r>
          <w:r w:rsidR="00000040">
            <w:rPr>
              <w:u w:val="single"/>
            </w:rPr>
            <w:t>nonprofit corporation</w:t>
          </w:r>
          <w:r>
            <w:rPr>
              <w:u w:val="single"/>
            </w:rPr>
            <w:t xml:space="preserve"> is several and not joint.</w:t>
          </w:r>
          <w:r w:rsidRPr="00DF4CC1">
            <w:t>"</w:t>
          </w:r>
        </w:p>
        <w:p w:rsidR="002C023F" w:rsidRDefault="002C023F" w:rsidP="002C023F">
          <w:pPr>
            <w:pStyle w:val="RCWSLText"/>
          </w:pPr>
        </w:p>
        <w:p w:rsidR="002C023F" w:rsidRDefault="002C023F" w:rsidP="002C023F">
          <w:pPr>
            <w:pStyle w:val="RCWSLText"/>
            <w:rPr>
              <w:u w:val="single"/>
            </w:rPr>
          </w:pPr>
          <w:r>
            <w:tab/>
            <w:t>On page 4, line 8 of the striking amendment, after "</w:t>
          </w:r>
          <w:r>
            <w:rPr>
              <w:u w:val="single"/>
            </w:rPr>
            <w:t>death</w:t>
          </w:r>
          <w:r>
            <w:t>" insert "</w:t>
          </w:r>
          <w:r>
            <w:rPr>
              <w:u w:val="single"/>
            </w:rPr>
            <w:t>.</w:t>
          </w:r>
        </w:p>
        <w:p w:rsidR="002C023F" w:rsidRDefault="002C023F" w:rsidP="002C023F">
          <w:pPr>
            <w:pStyle w:val="RCWSLText"/>
          </w:pPr>
          <w:r w:rsidRPr="00DF4CC1">
            <w:tab/>
          </w:r>
          <w:r>
            <w:rPr>
              <w:u w:val="single"/>
            </w:rPr>
            <w:t xml:space="preserve">(5) In an action under this section against a nonprofit corporation as defined in RCW 24.03.005 that is based on a parent's significant involvement in a child's life, the liability of the </w:t>
          </w:r>
          <w:r w:rsidR="00000040">
            <w:rPr>
              <w:u w:val="single"/>
            </w:rPr>
            <w:t>nonprofit corporation</w:t>
          </w:r>
          <w:r>
            <w:rPr>
              <w:u w:val="single"/>
            </w:rPr>
            <w:t xml:space="preserve"> is several and not joint</w:t>
          </w:r>
          <w:r w:rsidRPr="00DF4CC1">
            <w:t>"</w:t>
          </w:r>
        </w:p>
        <w:p w:rsidR="002C023F" w:rsidRDefault="002C023F" w:rsidP="002C023F">
          <w:pPr>
            <w:pStyle w:val="RCWSLText"/>
          </w:pPr>
        </w:p>
        <w:p w:rsidR="002C023F" w:rsidRDefault="002C023F" w:rsidP="002C023F">
          <w:pPr>
            <w:pStyle w:val="RCWSLText"/>
          </w:pPr>
          <w:r>
            <w:tab/>
            <w:t>On page 5, after line 12 of the striking amendment, insert the following:</w:t>
          </w:r>
        </w:p>
        <w:p w:rsidR="002C023F" w:rsidRDefault="002C023F" w:rsidP="002C023F">
          <w:pPr>
            <w:pStyle w:val="RCWSLText"/>
          </w:pPr>
          <w:r>
            <w:tab/>
            <w:t>"</w:t>
          </w:r>
          <w:r>
            <w:rPr>
              <w:u w:val="single"/>
            </w:rPr>
            <w:t xml:space="preserve">(6) In an action under this section against a nonprofit corporation as defined in RCW 24.03.005 that is based on a parent's significant involvement in a child's life, the liability of the </w:t>
          </w:r>
          <w:r w:rsidR="00000040">
            <w:rPr>
              <w:u w:val="single"/>
            </w:rPr>
            <w:t>nonprofit corporation</w:t>
          </w:r>
          <w:r>
            <w:rPr>
              <w:u w:val="single"/>
            </w:rPr>
            <w:t xml:space="preserve"> is several and not joint.</w:t>
          </w:r>
        </w:p>
        <w:p w:rsidR="002C023F" w:rsidRDefault="002C023F" w:rsidP="002C023F">
          <w:pPr>
            <w:pStyle w:val="RCWSLText"/>
          </w:pPr>
        </w:p>
        <w:p w:rsidR="002C023F" w:rsidRDefault="002C023F" w:rsidP="002C023F">
          <w:pPr>
            <w:pStyle w:val="RCWSLText"/>
          </w:pPr>
          <w:r>
            <w:tab/>
          </w:r>
          <w:r>
            <w:rPr>
              <w:b/>
            </w:rPr>
            <w:t xml:space="preserve">Sec. 5.  </w:t>
          </w:r>
          <w:r>
            <w:t>RCW 4.22.070 and 1993 c 496 s 1 are each amended to read as follows:</w:t>
          </w:r>
        </w:p>
        <w:p w:rsidR="002C023F" w:rsidRDefault="002C023F" w:rsidP="002C023F">
          <w:pPr>
            <w:pStyle w:val="RCWSLText"/>
          </w:pPr>
          <w:r>
            <w:tab/>
            <w:t>(1) In all actions involving fault of more than one entity, the trier of fact shall determine the percentage of the total fault which is attributable to every entity which caused the claimant's damages except entities immune from liability to the claimant under Title 51 RCW.  The sum of the percentages of the total fault attributed to at-fault entities shall equal one hundred percent.  The entities whose fault shall be determined include the claimant or person suffering personal injury or incurring property damage, defen</w:t>
          </w:r>
          <w:r>
            <w:softHyphen/>
            <w:t>dants, third-party defendants, entities released by the claimant, entities with any other individual defense against the claimant, and entities immune from liabili</w:t>
          </w:r>
          <w:r>
            <w:softHyphen/>
            <w:t>ty to the claimant, but shall not include those entities immune from liability to the claimant under Title 51 RCW.  Judgment shall be entered against each defendant except those who have been released by the claimant or are immune from liability to the claimant or have prevailed on any other individual defense against the claimant in an amount which repre</w:t>
          </w:r>
          <w:r>
            <w:softHyphen/>
            <w:t xml:space="preserve">sents that party's proportionate share of the claimant's total damages.  </w:t>
          </w:r>
          <w:r w:rsidRPr="003771F8">
            <w:t>T</w:t>
          </w:r>
          <w:r>
            <w:t xml:space="preserve">he liability of each defendant shall be several only and shall not be joint except </w:t>
          </w:r>
          <w:r>
            <w:rPr>
              <w:u w:val="single"/>
            </w:rPr>
            <w:t>in the following circumstances</w:t>
          </w:r>
          <w:r>
            <w:t>:</w:t>
          </w:r>
        </w:p>
        <w:p w:rsidR="002C023F" w:rsidRDefault="002C023F" w:rsidP="002C023F">
          <w:pPr>
            <w:pStyle w:val="RCWSLText"/>
          </w:pPr>
          <w:r>
            <w:tab/>
            <w:t>(a) A party shall be responsible for the fault of another person or for payment of the proportionate share of another party where both were acting in concert or when a person was acting as an agent or servant of the party.</w:t>
          </w:r>
        </w:p>
        <w:p w:rsidR="002C023F" w:rsidRDefault="002C023F" w:rsidP="002C023F">
          <w:pPr>
            <w:pStyle w:val="RCWSLText"/>
          </w:pPr>
          <w:r>
            <w:tab/>
            <w:t>(b) If the trier of fact determines that the claim</w:t>
          </w:r>
          <w:r>
            <w:softHyphen/>
            <w:t>ant or party suffering bodily injury or incurring property damages was not at fault, the defendants against whom judgment is entered shall be jointly and severally liable for the sum of their proportionate shares of the ((</w:t>
          </w:r>
          <w:r w:rsidRPr="00E11892">
            <w:rPr>
              <w:strike/>
            </w:rPr>
            <w:t>claimants</w:t>
          </w:r>
          <w:r>
            <w:t xml:space="preserve">)) </w:t>
          </w:r>
          <w:r w:rsidRPr="00E11892">
            <w:rPr>
              <w:u w:val="single"/>
            </w:rPr>
            <w:t>claimant's</w:t>
          </w:r>
          <w:r>
            <w:t xml:space="preserve"> total damages</w:t>
          </w:r>
          <w:r>
            <w:rPr>
              <w:u w:val="single"/>
            </w:rPr>
            <w:t>, except as otherwise provided in RCW 4.20.020, 4.20.046, 4.20.060, and 4.24.010</w:t>
          </w:r>
          <w:r>
            <w:t>.</w:t>
          </w:r>
        </w:p>
        <w:p w:rsidR="002C023F" w:rsidRDefault="002C023F" w:rsidP="002C023F">
          <w:pPr>
            <w:pStyle w:val="RCWSLText"/>
          </w:pPr>
          <w:r>
            <w:tab/>
            <w:t xml:space="preserve">(2) If a defendant is jointly and severally liable under one of the exceptions listed in subsections (1)(a) or (1)(b) of this section, </w:t>
          </w:r>
          <w:r>
            <w:lastRenderedPageBreak/>
            <w:t>such defendant's rights to contribution against another jointly and severally liable defendant, and the effect of settlement by either such defendant, shall be determined under RCW 4.22.040, 4.22.050, and 4.22.060.</w:t>
          </w:r>
        </w:p>
        <w:p w:rsidR="002C023F" w:rsidRDefault="002C023F" w:rsidP="002C023F">
          <w:pPr>
            <w:pStyle w:val="RCWSLText"/>
          </w:pPr>
          <w:r>
            <w:tab/>
            <w:t>(3)(a) Nothing in this section affects any cause of action relating to hazardous wastes or substances or solid waste disposal sites.</w:t>
          </w:r>
        </w:p>
        <w:p w:rsidR="002C023F" w:rsidRDefault="002C023F" w:rsidP="002C023F">
          <w:pPr>
            <w:pStyle w:val="RCWSLText"/>
          </w:pPr>
          <w:r>
            <w:tab/>
            <w:t>(b) Nothing in this section shall affect a cause of action arising from the tortious interference with contracts or business relations.</w:t>
          </w:r>
        </w:p>
        <w:p w:rsidR="002C023F" w:rsidRDefault="002C023F" w:rsidP="002C023F">
          <w:pPr>
            <w:pStyle w:val="RCWSLText"/>
          </w:pPr>
          <w:r>
            <w:tab/>
            <w:t>(c) Nothing in this section shall affect any cause of action arising from the manufacture or marketing of a fungible product in a generic form which contains no clearly identifiable shape, color, or marking.</w:t>
          </w:r>
          <w:r w:rsidRPr="00D23E86">
            <w:t>"</w:t>
          </w:r>
        </w:p>
        <w:p w:rsidR="002C023F" w:rsidRDefault="002C023F" w:rsidP="002C023F">
          <w:pPr>
            <w:pStyle w:val="RCWSLText"/>
          </w:pPr>
        </w:p>
        <w:p w:rsidR="003D3AA6" w:rsidRDefault="002C023F" w:rsidP="002C023F">
          <w:pPr>
            <w:pStyle w:val="Page"/>
          </w:pPr>
          <w:r>
            <w:tab/>
            <w:t>Renumber the remaining sections consecutively and correct internal references accordingly.</w:t>
          </w:r>
        </w:p>
        <w:p w:rsidR="00DF5D0E" w:rsidRPr="00523C5A" w:rsidRDefault="000F5340" w:rsidP="003D3AA6">
          <w:pPr>
            <w:pStyle w:val="RCWSLText"/>
            <w:suppressLineNumbers/>
          </w:pPr>
        </w:p>
      </w:customXml>
      <w:customXml w:element="Effect">
        <w:p w:rsidR="00ED2EEB" w:rsidRDefault="00DE256E" w:rsidP="003D3AA6">
          <w:pPr>
            <w:pStyle w:val="Effect"/>
            <w:suppressLineNumbers/>
          </w:pPr>
          <w:r>
            <w:tab/>
          </w:r>
        </w:p>
        <w:p w:rsidR="002C023F" w:rsidRDefault="00ED2EEB" w:rsidP="002C023F">
          <w:pPr>
            <w:pStyle w:val="Effect"/>
            <w:suppressLineNumbers/>
          </w:pPr>
          <w:r>
            <w:tab/>
          </w:r>
          <w:r w:rsidR="00DE256E">
            <w:tab/>
          </w:r>
          <w:r w:rsidR="00DE256E" w:rsidRPr="003D3AA6">
            <w:rPr>
              <w:b/>
              <w:u w:val="single"/>
            </w:rPr>
            <w:t>EFFECT:</w:t>
          </w:r>
          <w:r w:rsidR="00DE256E">
            <w:t>   </w:t>
          </w:r>
          <w:r w:rsidR="002C023F">
            <w:t>Provides that joint and several liability does not apply to nonprofit corporations in actions under the wrongful death and survival statutes that are based on a parent's significant involvement in a child's life.</w:t>
          </w:r>
        </w:p>
        <w:p w:rsidR="002C023F" w:rsidRPr="00E27739" w:rsidRDefault="002C023F" w:rsidP="002C023F">
          <w:pPr>
            <w:pStyle w:val="FiscalImpact"/>
            <w:suppressLineNumbers/>
          </w:pPr>
        </w:p>
        <w:p w:rsidR="003D3AA6" w:rsidRDefault="000F5340" w:rsidP="003D3AA6">
          <w:pPr>
            <w:pStyle w:val="Effect"/>
            <w:suppressLineNumbers/>
          </w:pPr>
        </w:p>
      </w:customXml>
      <w:p w:rsidR="00DF5D0E" w:rsidRPr="003D3AA6" w:rsidRDefault="00DF5D0E" w:rsidP="003D3AA6">
        <w:pPr>
          <w:pStyle w:val="FiscalImpact"/>
          <w:suppressLineNumbers/>
        </w:pPr>
      </w:p>
      <w:permEnd w:id="0"/>
      <w:p w:rsidR="00DF5D0E" w:rsidRDefault="00DF5D0E" w:rsidP="003D3AA6">
        <w:pPr>
          <w:pStyle w:val="AmendSectionPostSpace"/>
          <w:suppressLineNumbers/>
        </w:pPr>
      </w:p>
      <w:p w:rsidR="00DF5D0E" w:rsidRDefault="00DF5D0E" w:rsidP="003D3AA6">
        <w:pPr>
          <w:pStyle w:val="BillEnd"/>
          <w:suppressLineNumbers/>
        </w:pPr>
      </w:p>
      <w:p w:rsidR="00DF5D0E" w:rsidRDefault="00DE256E" w:rsidP="003D3AA6">
        <w:pPr>
          <w:pStyle w:val="BillEnd"/>
          <w:suppressLineNumbers/>
        </w:pPr>
        <w:r>
          <w:rPr>
            <w:b/>
          </w:rPr>
          <w:t>--- END ---</w:t>
        </w:r>
      </w:p>
      <w:p w:rsidR="00DF5D0E" w:rsidRDefault="000F5340" w:rsidP="003D3AA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AA6" w:rsidRDefault="003D3AA6" w:rsidP="00DF5D0E">
      <w:r>
        <w:separator/>
      </w:r>
    </w:p>
  </w:endnote>
  <w:endnote w:type="continuationSeparator" w:id="0">
    <w:p w:rsidR="003D3AA6" w:rsidRDefault="003D3AA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A0" w:rsidRDefault="00051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F5340">
    <w:pPr>
      <w:pStyle w:val="AmendDraftFooter"/>
    </w:pPr>
    <w:fldSimple w:instr=" TITLE   \* MERGEFORMAT ">
      <w:r w:rsidR="00967D8D">
        <w:t>6508-S.E2 AMH .... ADAM 147</w:t>
      </w:r>
    </w:fldSimple>
    <w:r w:rsidR="00DE256E">
      <w:tab/>
    </w:r>
    <w:r>
      <w:fldChar w:fldCharType="begin"/>
    </w:r>
    <w:r w:rsidR="00DE256E">
      <w:instrText xml:space="preserve"> PAGE  \* Arabic  \* MERGEFORMAT </w:instrText>
    </w:r>
    <w:r>
      <w:fldChar w:fldCharType="separate"/>
    </w:r>
    <w:r w:rsidR="00967D8D">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F5340">
    <w:pPr>
      <w:pStyle w:val="AmendDraftFooter"/>
    </w:pPr>
    <w:fldSimple w:instr=" TITLE   \* MERGEFORMAT ">
      <w:r w:rsidR="00967D8D">
        <w:t>6508-S.E2 AMH .... ADAM 147</w:t>
      </w:r>
    </w:fldSimple>
    <w:r w:rsidR="00DE256E">
      <w:tab/>
    </w:r>
    <w:r>
      <w:fldChar w:fldCharType="begin"/>
    </w:r>
    <w:r w:rsidR="00DE256E">
      <w:instrText xml:space="preserve"> PAGE  \* Arabic  \* MERGEFORMAT </w:instrText>
    </w:r>
    <w:r>
      <w:fldChar w:fldCharType="separate"/>
    </w:r>
    <w:r w:rsidR="00967D8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AA6" w:rsidRDefault="003D3AA6" w:rsidP="00DF5D0E">
      <w:r>
        <w:separator/>
      </w:r>
    </w:p>
  </w:footnote>
  <w:footnote w:type="continuationSeparator" w:id="0">
    <w:p w:rsidR="003D3AA6" w:rsidRDefault="003D3AA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A0" w:rsidRDefault="00051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F534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F534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0040"/>
    <w:rsid w:val="000514A0"/>
    <w:rsid w:val="00060D21"/>
    <w:rsid w:val="000910F3"/>
    <w:rsid w:val="00096165"/>
    <w:rsid w:val="000C6C82"/>
    <w:rsid w:val="000E603A"/>
    <w:rsid w:val="000F5340"/>
    <w:rsid w:val="00106544"/>
    <w:rsid w:val="00142CF0"/>
    <w:rsid w:val="001A775A"/>
    <w:rsid w:val="001E6675"/>
    <w:rsid w:val="00217E8A"/>
    <w:rsid w:val="00281CBD"/>
    <w:rsid w:val="002C023F"/>
    <w:rsid w:val="00313301"/>
    <w:rsid w:val="00316CD9"/>
    <w:rsid w:val="003D3AA6"/>
    <w:rsid w:val="003E2FC6"/>
    <w:rsid w:val="00492DDC"/>
    <w:rsid w:val="00523C5A"/>
    <w:rsid w:val="00605C39"/>
    <w:rsid w:val="006841E6"/>
    <w:rsid w:val="006F7027"/>
    <w:rsid w:val="0072335D"/>
    <w:rsid w:val="0072541D"/>
    <w:rsid w:val="007D35D4"/>
    <w:rsid w:val="00846034"/>
    <w:rsid w:val="008E4D59"/>
    <w:rsid w:val="00931B84"/>
    <w:rsid w:val="00967D8D"/>
    <w:rsid w:val="00972869"/>
    <w:rsid w:val="009F23A9"/>
    <w:rsid w:val="00A01F29"/>
    <w:rsid w:val="00A93D4A"/>
    <w:rsid w:val="00AD2D0A"/>
    <w:rsid w:val="00B31D1C"/>
    <w:rsid w:val="00B373B0"/>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732</Words>
  <Characters>3804</Characters>
  <Application>Microsoft Office Word</Application>
  <DocSecurity>8</DocSecurity>
  <Lines>100</Lines>
  <Paragraphs>26</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RODN ADAM 147</dc:title>
  <dc:subject/>
  <dc:creator>Washington State Legislature</dc:creator>
  <cp:keywords/>
  <dc:description/>
  <cp:lastModifiedBy>Washington State Legislature</cp:lastModifiedBy>
  <cp:revision>7</cp:revision>
  <cp:lastPrinted>2010-03-04T19:02:00Z</cp:lastPrinted>
  <dcterms:created xsi:type="dcterms:W3CDTF">2010-03-04T18:45:00Z</dcterms:created>
  <dcterms:modified xsi:type="dcterms:W3CDTF">2010-03-04T19:02:00Z</dcterms:modified>
</cp:coreProperties>
</file>