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7364E" w:rsidP="0072541D">
          <w:pPr>
            <w:pStyle w:val="AmendDocName"/>
          </w:pPr>
          <w:customXml w:element="BillDocName">
            <w:r>
              <w:t xml:space="preserve">6444-S.E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FINN</w:t>
            </w:r>
          </w:customXml>
          <w:customXml w:element="DrafterAcronym">
            <w:r>
              <w:t xml:space="preserve"> DELM</w:t>
            </w:r>
          </w:customXml>
          <w:customXml w:element="DraftNumber">
            <w:r>
              <w:t xml:space="preserve"> 046</w:t>
            </w:r>
          </w:customXml>
        </w:p>
      </w:customXml>
      <w:customXml w:element="Heading">
        <w:p w:rsidR="00DF5D0E" w:rsidRDefault="0077364E">
          <w:customXml w:element="ReferenceNumber">
            <w:r w:rsidR="005C3821">
              <w:rPr>
                <w:b/>
                <w:u w:val="single"/>
              </w:rPr>
              <w:t>ESSB 6444</w:t>
            </w:r>
            <w:r w:rsidR="00DE256E">
              <w:t xml:space="preserve"> - </w:t>
            </w:r>
          </w:customXml>
          <w:customXml w:element="Floor">
            <w:r w:rsidR="005C3821">
              <w:t>H AMD TO H AMD (H-5483.2/10)</w:t>
            </w:r>
          </w:customXml>
          <w:customXml w:element="AmendNumber">
            <w:r>
              <w:rPr>
                <w:b/>
              </w:rPr>
              <w:t xml:space="preserve"> 1451</w:t>
            </w:r>
          </w:customXml>
        </w:p>
        <w:p w:rsidR="00DF5D0E" w:rsidRDefault="0077364E" w:rsidP="00605C39">
          <w:pPr>
            <w:ind w:firstLine="576"/>
          </w:pPr>
          <w:customXml w:element="Sponsors">
            <w:r>
              <w:t xml:space="preserve">By Representative Finn</w:t>
            </w:r>
          </w:customXml>
        </w:p>
        <w:p w:rsidR="00DF5D0E" w:rsidRDefault="0077364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3/05/2010</w:t>
            </w:r>
          </w:customXml>
        </w:p>
      </w:customXml>
      <w:permStart w:id="0" w:edGrp="everyone" w:displacedByCustomXml="next"/>
      <w:customXml w:element="Page">
        <w:p w:rsidR="00824CA7" w:rsidRPr="00824CA7" w:rsidRDefault="0077364E" w:rsidP="00824CA7">
          <w:pPr>
            <w:pStyle w:val="RCWSLText"/>
            <w:rPr>
              <w:spacing w:val="0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 w:rsidRPr="00824CA7">
            <w:rPr>
              <w:spacing w:val="0"/>
            </w:rPr>
            <w:tab/>
          </w:r>
          <w:r w:rsidR="005C3821" w:rsidRPr="00824CA7">
            <w:rPr>
              <w:spacing w:val="0"/>
            </w:rPr>
            <w:t xml:space="preserve">On page </w:t>
          </w:r>
          <w:r w:rsidR="005B65F3" w:rsidRPr="00824CA7">
            <w:rPr>
              <w:spacing w:val="0"/>
            </w:rPr>
            <w:t>40, after line 17, insert the following:</w:t>
          </w:r>
        </w:p>
        <w:p w:rsidR="00824CA7" w:rsidRPr="001344AB" w:rsidRDefault="00824CA7" w:rsidP="00824CA7">
          <w:pPr>
            <w:pStyle w:val="RCWSLText"/>
            <w:rPr>
              <w:spacing w:val="0"/>
              <w:u w:val="single"/>
            </w:rPr>
          </w:pPr>
          <w:r>
            <w:rPr>
              <w:spacing w:val="0"/>
            </w:rPr>
            <w:tab/>
          </w:r>
          <w:r w:rsidR="001344AB">
            <w:rPr>
              <w:spacing w:val="0"/>
            </w:rPr>
            <w:t>"</w:t>
          </w:r>
          <w:r w:rsidRPr="001344AB">
            <w:rPr>
              <w:spacing w:val="0"/>
              <w:u w:val="single"/>
            </w:rPr>
            <w:t>(3) Appropriations in this section are subject to the following conditions and limitations:</w:t>
          </w:r>
        </w:p>
        <w:p w:rsidR="00824CA7" w:rsidRPr="001344AB" w:rsidRDefault="00824CA7" w:rsidP="00824CA7">
          <w:pPr>
            <w:pStyle w:val="RCWSLText"/>
            <w:rPr>
              <w:spacing w:val="0"/>
              <w:u w:val="single"/>
            </w:rPr>
          </w:pPr>
          <w:r w:rsidRPr="001344AB">
            <w:rPr>
              <w:spacing w:val="0"/>
            </w:rPr>
            <w:tab/>
          </w:r>
          <w:r w:rsidRPr="001344AB">
            <w:rPr>
              <w:spacing w:val="0"/>
              <w:u w:val="single"/>
            </w:rPr>
            <w:t>(a) During the 2009-11 biennium, an electric company that proposes to purchase electricity from a baseload renewable power facility may file an application for approval of the purchase at cost base rates to the utilities and transportation commission.</w:t>
          </w:r>
        </w:p>
        <w:p w:rsidR="00824CA7" w:rsidRPr="001344AB" w:rsidRDefault="00824CA7" w:rsidP="00824CA7">
          <w:pPr>
            <w:pStyle w:val="RCWSLText"/>
            <w:rPr>
              <w:spacing w:val="0"/>
              <w:u w:val="single"/>
            </w:rPr>
          </w:pPr>
          <w:r w:rsidRPr="001344AB">
            <w:rPr>
              <w:spacing w:val="0"/>
            </w:rPr>
            <w:tab/>
          </w:r>
          <w:r w:rsidRPr="001344AB">
            <w:rPr>
              <w:spacing w:val="0"/>
              <w:u w:val="single"/>
            </w:rPr>
            <w:t xml:space="preserve">(b) Upon application by an electrical company, the utilities and transportation commission must approve a cost base rate adjustment mechanism to provide full and timely recovery of expenditures for the power generated by a baseload renewable power facility.  </w:t>
          </w:r>
        </w:p>
        <w:p w:rsidR="00824CA7" w:rsidRPr="001344AB" w:rsidRDefault="00824CA7" w:rsidP="00824CA7">
          <w:pPr>
            <w:pStyle w:val="RCWSLText"/>
            <w:rPr>
              <w:spacing w:val="0"/>
              <w:u w:val="single"/>
            </w:rPr>
          </w:pPr>
          <w:r w:rsidRPr="001344AB">
            <w:rPr>
              <w:spacing w:val="0"/>
            </w:rPr>
            <w:tab/>
          </w:r>
          <w:r w:rsidRPr="001344AB">
            <w:rPr>
              <w:spacing w:val="0"/>
              <w:u w:val="single"/>
            </w:rPr>
            <w:t xml:space="preserve">(c) Nothing in this subsection shall be construed as requiring an electric company to purchase power from a qualified baseload renewable power facility. </w:t>
          </w:r>
        </w:p>
        <w:p w:rsidR="00824CA7" w:rsidRPr="001344AB" w:rsidRDefault="00824CA7" w:rsidP="00824CA7">
          <w:pPr>
            <w:pStyle w:val="RCWSLText"/>
            <w:rPr>
              <w:spacing w:val="0"/>
              <w:u w:val="single"/>
            </w:rPr>
          </w:pPr>
          <w:r w:rsidRPr="001344AB">
            <w:rPr>
              <w:spacing w:val="0"/>
            </w:rPr>
            <w:tab/>
          </w:r>
          <w:r w:rsidRPr="001344AB">
            <w:rPr>
              <w:spacing w:val="0"/>
              <w:u w:val="single"/>
            </w:rPr>
            <w:t xml:space="preserve">(d) The definitions in this subsection apply throughout this subsection. </w:t>
          </w:r>
        </w:p>
        <w:p w:rsidR="00824CA7" w:rsidRPr="001344AB" w:rsidRDefault="00824CA7" w:rsidP="00824CA7">
          <w:pPr>
            <w:pStyle w:val="RCWSLText"/>
            <w:rPr>
              <w:spacing w:val="0"/>
              <w:u w:val="single"/>
            </w:rPr>
          </w:pPr>
          <w:r w:rsidRPr="001344AB">
            <w:rPr>
              <w:spacing w:val="0"/>
            </w:rPr>
            <w:tab/>
          </w:r>
          <w:r w:rsidRPr="001344AB">
            <w:rPr>
              <w:spacing w:val="0"/>
              <w:u w:val="single"/>
            </w:rPr>
            <w:t>(i) "Baseload renewable power facility" means a facility that:</w:t>
          </w:r>
        </w:p>
        <w:p w:rsidR="00824CA7" w:rsidRPr="001344AB" w:rsidRDefault="00824CA7" w:rsidP="00824CA7">
          <w:pPr>
            <w:pStyle w:val="RCWSLText"/>
            <w:rPr>
              <w:spacing w:val="0"/>
              <w:u w:val="single"/>
            </w:rPr>
          </w:pPr>
          <w:r w:rsidRPr="001344AB">
            <w:rPr>
              <w:spacing w:val="0"/>
            </w:rPr>
            <w:tab/>
          </w:r>
          <w:r w:rsidRPr="001344AB">
            <w:rPr>
              <w:spacing w:val="0"/>
              <w:u w:val="single"/>
            </w:rPr>
            <w:t>(A) Generates electricity from a renewable resource, as defined in RCW 19.285.030, that is produced or sourced in Washington state; and</w:t>
          </w:r>
        </w:p>
        <w:p w:rsidR="00824CA7" w:rsidRPr="001344AB" w:rsidRDefault="00824CA7" w:rsidP="00824CA7">
          <w:pPr>
            <w:pStyle w:val="RCWSLText"/>
            <w:rPr>
              <w:spacing w:val="0"/>
              <w:u w:val="single"/>
            </w:rPr>
          </w:pPr>
          <w:r w:rsidRPr="001344AB">
            <w:rPr>
              <w:spacing w:val="0"/>
            </w:rPr>
            <w:tab/>
          </w:r>
          <w:r w:rsidRPr="001344AB">
            <w:rPr>
              <w:spacing w:val="0"/>
              <w:u w:val="single"/>
            </w:rPr>
            <w:t xml:space="preserve">(B) Is designed and intended to provide electricity at an annualized facility capacity factor of at least 60 percent. </w:t>
          </w:r>
        </w:p>
        <w:p w:rsidR="00824CA7" w:rsidRPr="001344AB" w:rsidRDefault="00824CA7" w:rsidP="00824CA7">
          <w:pPr>
            <w:pStyle w:val="RCWSLText"/>
            <w:rPr>
              <w:spacing w:val="0"/>
              <w:u w:val="single"/>
            </w:rPr>
          </w:pPr>
          <w:r w:rsidRPr="001344AB">
            <w:rPr>
              <w:spacing w:val="0"/>
            </w:rPr>
            <w:tab/>
          </w:r>
          <w:r w:rsidRPr="001344AB">
            <w:rPr>
              <w:spacing w:val="0"/>
              <w:u w:val="single"/>
            </w:rPr>
            <w:t>(ii) "Cost base rate" means a transparent and reasonable cost of electricity production that takes into account the following elements:</w:t>
          </w:r>
        </w:p>
        <w:p w:rsidR="00824CA7" w:rsidRPr="001344AB" w:rsidRDefault="00824CA7" w:rsidP="00824CA7">
          <w:pPr>
            <w:pStyle w:val="RCWSLText"/>
            <w:rPr>
              <w:spacing w:val="0"/>
              <w:u w:val="single"/>
            </w:rPr>
          </w:pPr>
          <w:r w:rsidRPr="001344AB">
            <w:rPr>
              <w:spacing w:val="0"/>
            </w:rPr>
            <w:tab/>
          </w:r>
          <w:r w:rsidRPr="001344AB">
            <w:rPr>
              <w:spacing w:val="0"/>
              <w:u w:val="single"/>
            </w:rPr>
            <w:t>(A) Capital costs;</w:t>
          </w:r>
        </w:p>
        <w:p w:rsidR="00824CA7" w:rsidRPr="001344AB" w:rsidRDefault="00824CA7" w:rsidP="00824CA7">
          <w:pPr>
            <w:pStyle w:val="RCWSLText"/>
            <w:rPr>
              <w:spacing w:val="0"/>
              <w:u w:val="single"/>
            </w:rPr>
          </w:pPr>
          <w:r w:rsidRPr="001344AB">
            <w:rPr>
              <w:spacing w:val="0"/>
            </w:rPr>
            <w:tab/>
          </w:r>
          <w:r w:rsidRPr="001344AB">
            <w:rPr>
              <w:spacing w:val="0"/>
              <w:u w:val="single"/>
            </w:rPr>
            <w:t>(B) Fixed and variable operating costs;</w:t>
          </w:r>
        </w:p>
        <w:p w:rsidR="00824CA7" w:rsidRPr="001344AB" w:rsidRDefault="00824CA7" w:rsidP="00824CA7">
          <w:pPr>
            <w:pStyle w:val="RCWSLText"/>
            <w:rPr>
              <w:spacing w:val="0"/>
              <w:u w:val="single"/>
            </w:rPr>
          </w:pPr>
          <w:r w:rsidRPr="001344AB">
            <w:rPr>
              <w:spacing w:val="0"/>
            </w:rPr>
            <w:lastRenderedPageBreak/>
            <w:tab/>
          </w:r>
          <w:r w:rsidRPr="001344AB">
            <w:rPr>
              <w:spacing w:val="0"/>
              <w:u w:val="single"/>
            </w:rPr>
            <w:t xml:space="preserve">(C) Fuel type and costs; and </w:t>
          </w:r>
        </w:p>
        <w:p w:rsidR="00DF5D0E" w:rsidRPr="001344AB" w:rsidRDefault="00824CA7" w:rsidP="00824CA7">
          <w:pPr>
            <w:pStyle w:val="RCWSLText"/>
            <w:rPr>
              <w:u w:val="single"/>
            </w:rPr>
          </w:pPr>
          <w:r w:rsidRPr="001344AB">
            <w:rPr>
              <w:spacing w:val="0"/>
            </w:rPr>
            <w:tab/>
          </w:r>
          <w:r w:rsidRPr="001344AB">
            <w:rPr>
              <w:spacing w:val="0"/>
              <w:u w:val="single"/>
            </w:rPr>
            <w:t>(D) Appropriate escalation indexes.</w:t>
          </w:r>
          <w:r w:rsidR="001344AB" w:rsidRPr="001344AB">
            <w:rPr>
              <w:spacing w:val="0"/>
            </w:rPr>
            <w:t>"</w:t>
          </w:r>
          <w:r w:rsidRPr="001344AB">
            <w:rPr>
              <w:spacing w:val="0"/>
            </w:rPr>
            <w:t xml:space="preserve"> </w:t>
          </w:r>
        </w:p>
      </w:customXml>
      <w:customXml w:element="Effect">
        <w:p w:rsidR="00ED2EEB" w:rsidRDefault="00DE256E" w:rsidP="005C3821">
          <w:pPr>
            <w:pStyle w:val="Effect"/>
            <w:suppressLineNumbers/>
          </w:pPr>
          <w:r>
            <w:tab/>
          </w:r>
        </w:p>
        <w:p w:rsidR="00B84531" w:rsidRDefault="00ED2EEB" w:rsidP="005C3821">
          <w:pPr>
            <w:pStyle w:val="Effect"/>
            <w:suppressLineNumbers/>
            <w:outlineLvl w:val="0"/>
          </w:pPr>
          <w:r>
            <w:tab/>
          </w:r>
          <w:r w:rsidR="00DE256E">
            <w:tab/>
          </w:r>
        </w:p>
        <w:p w:rsidR="00B84531" w:rsidRPr="00B84531" w:rsidRDefault="00B84531" w:rsidP="00B84531">
          <w:pPr>
            <w:pStyle w:val="Effect"/>
            <w:rPr>
              <w:noProof/>
              <w:spacing w:val="0"/>
            </w:rPr>
          </w:pPr>
          <w:r w:rsidRPr="00B84531">
            <w:tab/>
          </w:r>
          <w:r w:rsidRPr="00B84531">
            <w:tab/>
          </w:r>
          <w:r w:rsidR="00DE256E" w:rsidRPr="00B84531">
            <w:rPr>
              <w:b/>
              <w:spacing w:val="0"/>
              <w:u w:val="single"/>
            </w:rPr>
            <w:t>EFFECT:</w:t>
          </w:r>
          <w:r w:rsidRPr="00B84531">
            <w:rPr>
              <w:spacing w:val="0"/>
            </w:rPr>
            <w:t xml:space="preserve"> </w:t>
          </w:r>
          <w:r w:rsidR="00DE256E" w:rsidRPr="00B84531">
            <w:rPr>
              <w:spacing w:val="0"/>
            </w:rPr>
            <w:t>  </w:t>
          </w:r>
          <w:r w:rsidRPr="00B84531">
            <w:rPr>
              <w:b/>
              <w:noProof/>
              <w:spacing w:val="0"/>
            </w:rPr>
            <w:t xml:space="preserve">Utilities and Transportation Commission (UTC):    </w:t>
          </w:r>
          <w:r w:rsidRPr="00B84531">
            <w:rPr>
              <w:noProof/>
              <w:spacing w:val="0"/>
            </w:rPr>
            <w:t xml:space="preserve">Allows an electric company proposing to purchase electricity from a baseload renewable power facility to file an application with the UTC for approval of the purchase at cost base rates.  Requires the UTC to approve a cost base rate adjustment mechanism to provide full and timely recovery of expenditures for the power generated by a baseload renewable power facility.   Provides definitions for "baseload  renewable power facility" and "cost base rate." </w:t>
          </w:r>
        </w:p>
        <w:p w:rsidR="005C3821" w:rsidRPr="00B84531" w:rsidRDefault="0077364E" w:rsidP="00B84531">
          <w:pPr>
            <w:pStyle w:val="Effect"/>
            <w:rPr>
              <w:spacing w:val="0"/>
            </w:rPr>
          </w:pPr>
        </w:p>
      </w:customXml>
      <w:p w:rsidR="00DF5D0E" w:rsidRPr="005C3821" w:rsidRDefault="005C3821" w:rsidP="005C3821">
        <w:pPr>
          <w:pStyle w:val="FiscalImpact"/>
          <w:suppressLineNumbers/>
        </w:pPr>
        <w:r>
          <w:tab/>
        </w:r>
        <w:r>
          <w:tab/>
        </w:r>
        <w:r>
          <w:rPr>
            <w:b/>
            <w:u w:val="single"/>
          </w:rPr>
          <w:t>FISCAL IMPACT:</w:t>
        </w:r>
        <w:r>
          <w:t xml:space="preserve"> </w:t>
        </w:r>
        <w:r w:rsidR="005B65F3">
          <w:t>No change to appropriated levels</w:t>
        </w:r>
        <w:r>
          <w:t>.</w:t>
        </w:r>
      </w:p>
      <w:permEnd w:id="0"/>
      <w:p w:rsidR="00DF5D0E" w:rsidRDefault="00DF5D0E" w:rsidP="005C3821">
        <w:pPr>
          <w:pStyle w:val="AmendSectionPostSpace"/>
          <w:suppressLineNumbers/>
        </w:pPr>
      </w:p>
      <w:p w:rsidR="00DF5D0E" w:rsidRDefault="00DF5D0E" w:rsidP="005C3821">
        <w:pPr>
          <w:pStyle w:val="BillEnd"/>
          <w:suppressLineNumbers/>
        </w:pPr>
      </w:p>
      <w:p w:rsidR="00DF5D0E" w:rsidRDefault="00DE256E" w:rsidP="005C382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7364E" w:rsidP="005C382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5F3" w:rsidRDefault="005B65F3" w:rsidP="00DF5D0E">
      <w:r>
        <w:separator/>
      </w:r>
    </w:p>
  </w:endnote>
  <w:endnote w:type="continuationSeparator" w:id="0">
    <w:p w:rsidR="005B65F3" w:rsidRDefault="005B65F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1D" w:rsidRDefault="00FF6B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F3" w:rsidRDefault="0077364E">
    <w:pPr>
      <w:pStyle w:val="AmendDraftFooter"/>
    </w:pPr>
    <w:fldSimple w:instr=" TITLE   \* MERGEFORMAT ">
      <w:r w:rsidR="001A1957">
        <w:t>6444-S.E AMH FINN DELM 046</w:t>
      </w:r>
    </w:fldSimple>
    <w:r w:rsidR="005B65F3">
      <w:tab/>
    </w:r>
    <w:fldSimple w:instr=" PAGE  \* Arabic  \* MERGEFORMAT ">
      <w:r w:rsidR="001A195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F3" w:rsidRDefault="0077364E">
    <w:pPr>
      <w:pStyle w:val="AmendDraftFooter"/>
    </w:pPr>
    <w:fldSimple w:instr=" TITLE   \* MERGEFORMAT ">
      <w:r w:rsidR="001A1957">
        <w:t>6444-S.E AMH FINN DELM 046</w:t>
      </w:r>
    </w:fldSimple>
    <w:r w:rsidR="005B65F3">
      <w:tab/>
    </w:r>
    <w:fldSimple w:instr=" PAGE  \* Arabic  \* MERGEFORMAT ">
      <w:r w:rsidR="001A195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5F3" w:rsidRDefault="005B65F3" w:rsidP="00DF5D0E">
      <w:r>
        <w:separator/>
      </w:r>
    </w:p>
  </w:footnote>
  <w:footnote w:type="continuationSeparator" w:id="0">
    <w:p w:rsidR="005B65F3" w:rsidRDefault="005B65F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1D" w:rsidRDefault="00FF6B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F3" w:rsidRDefault="0077364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B65F3" w:rsidRDefault="005B65F3">
                <w:pPr>
                  <w:pStyle w:val="RCWSLText"/>
                  <w:jc w:val="right"/>
                </w:pPr>
                <w:r>
                  <w:t>1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2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3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4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5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6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7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8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9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10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11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12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13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14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15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16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17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18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19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20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21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22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23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24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25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26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27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28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29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30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31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32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33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F3" w:rsidRDefault="0077364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B65F3" w:rsidRDefault="005B65F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2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3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4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5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6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7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8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9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10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11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12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13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14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15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16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17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18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19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20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21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22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23</w:t>
                </w:r>
              </w:p>
              <w:p w:rsidR="005B65F3" w:rsidRDefault="005B65F3">
                <w:pPr>
                  <w:pStyle w:val="RCWSLText"/>
                  <w:jc w:val="right"/>
                </w:pPr>
                <w:r>
                  <w:t>24</w:t>
                </w:r>
              </w:p>
              <w:p w:rsidR="005B65F3" w:rsidRDefault="005B65F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B65F3" w:rsidRDefault="005B65F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B65F3" w:rsidRDefault="005B65F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344AB"/>
    <w:rsid w:val="001A1957"/>
    <w:rsid w:val="001A775A"/>
    <w:rsid w:val="001E6675"/>
    <w:rsid w:val="00217E8A"/>
    <w:rsid w:val="002326F8"/>
    <w:rsid w:val="00281CBD"/>
    <w:rsid w:val="00316CD9"/>
    <w:rsid w:val="003E2FC6"/>
    <w:rsid w:val="00492DDC"/>
    <w:rsid w:val="004D4375"/>
    <w:rsid w:val="00523C5A"/>
    <w:rsid w:val="005B65F3"/>
    <w:rsid w:val="005C3821"/>
    <w:rsid w:val="00605C39"/>
    <w:rsid w:val="006841E6"/>
    <w:rsid w:val="006F7027"/>
    <w:rsid w:val="0072335D"/>
    <w:rsid w:val="0072541D"/>
    <w:rsid w:val="0077364E"/>
    <w:rsid w:val="007D35D4"/>
    <w:rsid w:val="00824CA7"/>
    <w:rsid w:val="00846034"/>
    <w:rsid w:val="00931B84"/>
    <w:rsid w:val="00972869"/>
    <w:rsid w:val="009F23A9"/>
    <w:rsid w:val="00A01F29"/>
    <w:rsid w:val="00A1646D"/>
    <w:rsid w:val="00A93D4A"/>
    <w:rsid w:val="00AA15B8"/>
    <w:rsid w:val="00AD2D0A"/>
    <w:rsid w:val="00B31D1C"/>
    <w:rsid w:val="00B518D0"/>
    <w:rsid w:val="00B73E0A"/>
    <w:rsid w:val="00B84531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F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DocumentMap">
    <w:name w:val="Document Map"/>
    <w:basedOn w:val="Normal"/>
    <w:link w:val="DocumentMapChar"/>
    <w:rsid w:val="005C3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C3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76</TotalTime>
  <Pages>2</Pages>
  <Words>340</Words>
  <Characters>1895</Characters>
  <Application>Microsoft Office Word</Application>
  <DocSecurity>8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6444-S.E AMH FINN DELM 046</vt:lpstr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6444-S.E AMH FINN DELM 046</dc:title>
  <dc:subject/>
  <dc:creator>Sara del Moral</dc:creator>
  <cp:keywords/>
  <dc:description/>
  <cp:lastModifiedBy>Sara del Moral</cp:lastModifiedBy>
  <cp:revision>8</cp:revision>
  <cp:lastPrinted>2010-03-04T04:41:00Z</cp:lastPrinted>
  <dcterms:created xsi:type="dcterms:W3CDTF">2010-03-04T02:03:00Z</dcterms:created>
  <dcterms:modified xsi:type="dcterms:W3CDTF">2010-03-04T04:41:00Z</dcterms:modified>
</cp:coreProperties>
</file>