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A7C47" w:rsidP="0072541D">
          <w:pPr>
            <w:pStyle w:val="AmendDocName"/>
          </w:pPr>
          <w:customXml w:element="BillDocName">
            <w:r>
              <w:t xml:space="preserve">6355-S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HE</w:t>
            </w:r>
          </w:customXml>
          <w:customXml w:element="DrafterAcronym">
            <w:r>
              <w:t xml:space="preserve"> SMIT</w:t>
            </w:r>
          </w:customXml>
          <w:customXml w:element="DraftNumber">
            <w:r>
              <w:t xml:space="preserve"> 275</w:t>
            </w:r>
          </w:customXml>
        </w:p>
      </w:customXml>
      <w:customXml w:element="Heading">
        <w:p w:rsidR="00DF5D0E" w:rsidRDefault="004A7C47">
          <w:customXml w:element="ReferenceNumber">
            <w:r w:rsidR="002527C3">
              <w:rPr>
                <w:b/>
                <w:u w:val="single"/>
              </w:rPr>
              <w:t>SSB 6355</w:t>
            </w:r>
            <w:r w:rsidR="00DE256E">
              <w:t xml:space="preserve"> - </w:t>
            </w:r>
          </w:customXml>
          <w:customXml w:element="Floor">
            <w:r w:rsidR="002527C3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4A7C47" w:rsidP="00605C39">
          <w:pPr>
            <w:ind w:firstLine="576"/>
          </w:pPr>
          <w:customXml w:element="Sponsors">
            <w:r>
              <w:t xml:space="preserve">By Committee on Higher Education</w:t>
            </w:r>
          </w:customXml>
        </w:p>
        <w:p w:rsidR="00DF5D0E" w:rsidRDefault="004A7C4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3/02/2010</w:t>
            </w:r>
          </w:customXml>
        </w:p>
      </w:customXml>
      <w:permStart w:id="0" w:edGrp="everyone" w:displacedByCustomXml="next"/>
      <w:customXml w:element="Page">
        <w:p w:rsidR="00D63769" w:rsidRPr="000F41E2" w:rsidRDefault="004A7C47" w:rsidP="000F41E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63769" w:rsidRPr="00AD4EB5">
            <w:t xml:space="preserve"> </w:t>
          </w:r>
          <w:r w:rsidR="000F41E2">
            <w:tab/>
          </w:r>
          <w:r w:rsidR="00D63769">
            <w:t xml:space="preserve">On page 5, line 27, after "degrees" insert </w:t>
          </w:r>
          <w:r w:rsidR="00D63769" w:rsidRPr="00D63769">
            <w:rPr>
              <w:spacing w:val="0"/>
            </w:rPr>
            <w:t>"</w:t>
          </w:r>
          <w:r w:rsidR="00D63769" w:rsidRPr="00D63769">
            <w:rPr>
              <w:spacing w:val="0"/>
              <w:u w:val="single"/>
            </w:rPr>
            <w:t>; and</w:t>
          </w:r>
        </w:p>
        <w:p w:rsidR="00D63769" w:rsidRPr="00D63769" w:rsidRDefault="00D63769" w:rsidP="00D63769">
          <w:pPr>
            <w:pStyle w:val="RCWSLText"/>
            <w:rPr>
              <w:spacing w:val="0"/>
              <w:u w:val="single"/>
            </w:rPr>
          </w:pPr>
          <w:r>
            <w:rPr>
              <w:spacing w:val="0"/>
            </w:rPr>
            <w:tab/>
          </w:r>
          <w:r w:rsidRPr="00D63769">
            <w:rPr>
              <w:spacing w:val="0"/>
              <w:u w:val="single"/>
            </w:rPr>
            <w:t xml:space="preserve">(d) Recommendations from the technology transformation task force created in </w:t>
          </w:r>
          <w:r>
            <w:rPr>
              <w:spacing w:val="0"/>
              <w:u w:val="single"/>
            </w:rPr>
            <w:t>chapter 407, laws of 2009</w:t>
          </w:r>
          <w:r w:rsidRPr="00D63769">
            <w:rPr>
              <w:spacing w:val="0"/>
              <w:u w:val="single"/>
            </w:rPr>
            <w:t xml:space="preserve"> and institutions of higher education relative to the strategic and operational use of technology in higher education. These and other reports, reviews, </w:t>
          </w:r>
          <w:r w:rsidR="00373CE4">
            <w:rPr>
              <w:spacing w:val="0"/>
              <w:u w:val="single"/>
            </w:rPr>
            <w:t>and audits shall allow for</w:t>
          </w:r>
          <w:r w:rsidR="00CB4394">
            <w:rPr>
              <w:spacing w:val="0"/>
              <w:u w:val="single"/>
            </w:rPr>
            <w:t>:</w:t>
          </w:r>
          <w:r w:rsidR="00373CE4">
            <w:rPr>
              <w:spacing w:val="0"/>
              <w:u w:val="single"/>
            </w:rPr>
            <w:t xml:space="preserve"> </w:t>
          </w:r>
          <w:r w:rsidR="00CB4394">
            <w:rPr>
              <w:spacing w:val="0"/>
              <w:u w:val="single"/>
            </w:rPr>
            <w:t>T</w:t>
          </w:r>
          <w:r w:rsidRPr="00D63769">
            <w:rPr>
              <w:spacing w:val="0"/>
              <w:u w:val="single"/>
            </w:rPr>
            <w:t>he development of enterprise wide digital information technology across educational sectors, sy</w:t>
          </w:r>
          <w:r w:rsidR="00373CE4">
            <w:rPr>
              <w:spacing w:val="0"/>
              <w:u w:val="single"/>
            </w:rPr>
            <w:t xml:space="preserve">stems and delivery methods; </w:t>
          </w:r>
          <w:r w:rsidRPr="00D63769">
            <w:rPr>
              <w:spacing w:val="0"/>
              <w:u w:val="single"/>
            </w:rPr>
            <w:t>the integration and streamlining of administrative tool</w:t>
          </w:r>
          <w:r w:rsidR="00373CE4">
            <w:rPr>
              <w:spacing w:val="0"/>
              <w:u w:val="single"/>
            </w:rPr>
            <w:t>s including but not limited to</w:t>
          </w:r>
          <w:r w:rsidRPr="00D63769">
            <w:rPr>
              <w:spacing w:val="0"/>
              <w:u w:val="single"/>
            </w:rPr>
            <w:t xml:space="preserve"> student information management, financial management</w:t>
          </w:r>
          <w:r w:rsidR="00373CE4">
            <w:rPr>
              <w:spacing w:val="0"/>
              <w:u w:val="single"/>
            </w:rPr>
            <w:t xml:space="preserve">, payroll, human resources, </w:t>
          </w:r>
          <w:r w:rsidRPr="00D63769">
            <w:rPr>
              <w:spacing w:val="0"/>
              <w:u w:val="single"/>
            </w:rPr>
            <w:t>data collecti</w:t>
          </w:r>
          <w:r w:rsidR="00373CE4">
            <w:rPr>
              <w:spacing w:val="0"/>
              <w:u w:val="single"/>
            </w:rPr>
            <w:t>on, reporting, and analysis; and</w:t>
          </w:r>
          <w:r w:rsidRPr="00D63769">
            <w:rPr>
              <w:spacing w:val="0"/>
              <w:u w:val="single"/>
            </w:rPr>
            <w:t xml:space="preserve"> a </w:t>
          </w:r>
          <w:proofErr w:type="gramStart"/>
          <w:r w:rsidRPr="00D63769">
            <w:rPr>
              <w:spacing w:val="0"/>
              <w:u w:val="single"/>
            </w:rPr>
            <w:t>determination</w:t>
          </w:r>
          <w:proofErr w:type="gramEnd"/>
          <w:r w:rsidRPr="00D63769">
            <w:rPr>
              <w:spacing w:val="0"/>
              <w:u w:val="single"/>
            </w:rPr>
            <w:t xml:space="preserve"> of the costs of multiple technology platforms, systems, and models</w:t>
          </w:r>
          <w:r w:rsidRPr="00D63769">
            <w:rPr>
              <w:spacing w:val="0"/>
            </w:rPr>
            <w:t>"</w:t>
          </w:r>
          <w:r w:rsidRPr="00D63769">
            <w:rPr>
              <w:spacing w:val="0"/>
              <w:u w:val="single"/>
            </w:rPr>
            <w:t xml:space="preserve"> </w:t>
          </w:r>
        </w:p>
        <w:p w:rsidR="000F41E2" w:rsidRDefault="00D63769" w:rsidP="00096165">
          <w:pPr>
            <w:pStyle w:val="Page"/>
          </w:pPr>
          <w:r w:rsidRPr="00AD4EB5">
            <w:t xml:space="preserve"> </w:t>
          </w:r>
          <w:r w:rsidR="000F41E2">
            <w:tab/>
          </w:r>
        </w:p>
        <w:p w:rsidR="002527C3" w:rsidRDefault="000F41E2" w:rsidP="00096165">
          <w:pPr>
            <w:pStyle w:val="Page"/>
          </w:pPr>
          <w:r>
            <w:tab/>
            <w:t>On page 8, line 5, after "</w:t>
          </w:r>
          <w:r w:rsidRPr="00D63769">
            <w:rPr>
              <w:u w:val="single"/>
            </w:rPr>
            <w:t>technology</w:t>
          </w:r>
          <w:r>
            <w:t>" insert "</w:t>
          </w:r>
          <w:r w:rsidRPr="00AD4EB5">
            <w:rPr>
              <w:u w:val="single"/>
            </w:rPr>
            <w:t xml:space="preserve">in order to effectively and efficiently share </w:t>
          </w:r>
          <w:r w:rsidR="00CB4394">
            <w:rPr>
              <w:u w:val="single"/>
            </w:rPr>
            <w:t>costs,</w:t>
          </w:r>
          <w:r w:rsidRPr="00AD4EB5">
            <w:rPr>
              <w:u w:val="single"/>
            </w:rPr>
            <w:t xml:space="preserve"> improve the quality of instruction and student, faculty</w:t>
          </w:r>
          <w:r>
            <w:rPr>
              <w:u w:val="single"/>
            </w:rPr>
            <w:t>,</w:t>
          </w:r>
          <w:r w:rsidRPr="00AD4EB5">
            <w:rPr>
              <w:u w:val="single"/>
            </w:rPr>
            <w:t xml:space="preserve"> and </w:t>
          </w:r>
          <w:r>
            <w:rPr>
              <w:u w:val="single"/>
            </w:rPr>
            <w:t>administrative</w:t>
          </w:r>
          <w:r w:rsidR="00CB4394">
            <w:rPr>
              <w:u w:val="single"/>
            </w:rPr>
            <w:t xml:space="preserve"> services,</w:t>
          </w:r>
          <w:r w:rsidRPr="00AD4EB5">
            <w:rPr>
              <w:u w:val="single"/>
            </w:rPr>
            <w:t xml:space="preserve"> increase undergraduate and graduate student a</w:t>
          </w:r>
          <w:r w:rsidR="00CB4394">
            <w:rPr>
              <w:u w:val="single"/>
            </w:rPr>
            <w:t>ccess, retention and graduation,</w:t>
          </w:r>
          <w:r w:rsidRPr="00AD4EB5">
            <w:rPr>
              <w:u w:val="single"/>
            </w:rPr>
            <w:t xml:space="preserve"> and enhance transfer capability</w:t>
          </w:r>
          <w:r w:rsidRPr="00D63769">
            <w:t>"</w:t>
          </w:r>
        </w:p>
        <w:p w:rsidR="00DF5D0E" w:rsidRPr="00523C5A" w:rsidRDefault="004A7C47" w:rsidP="002527C3">
          <w:pPr>
            <w:pStyle w:val="RCWSLText"/>
            <w:suppressLineNumbers/>
          </w:pPr>
        </w:p>
      </w:customXml>
      <w:customXml w:element="Effect">
        <w:p w:rsidR="00ED2EEB" w:rsidRDefault="00DE256E" w:rsidP="002527C3">
          <w:pPr>
            <w:pStyle w:val="Effect"/>
            <w:suppressLineNumbers/>
          </w:pPr>
          <w:r>
            <w:tab/>
          </w:r>
        </w:p>
        <w:p w:rsidR="002527C3" w:rsidRDefault="00ED2EEB" w:rsidP="002527C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527C3">
            <w:rPr>
              <w:b/>
              <w:u w:val="single"/>
            </w:rPr>
            <w:t>EFFECT:</w:t>
          </w:r>
          <w:r w:rsidR="00DE256E">
            <w:t>  </w:t>
          </w:r>
          <w:r w:rsidR="00373CE4">
            <w:t xml:space="preserve">Requires the HECB to consider the strategic and operational use of technology in higher education as part of the process of developing the state needs assessment. </w:t>
          </w:r>
          <w:proofErr w:type="gramStart"/>
          <w:r w:rsidR="00373CE4">
            <w:t>Provides the HECB additional direction in awarding grants from the Washington Fund for Innovation regar</w:t>
          </w:r>
          <w:r w:rsidR="00AE2A3F">
            <w:t>ding improving the use of technology</w:t>
          </w:r>
          <w:r w:rsidR="00BE0A4C">
            <w:t>.</w:t>
          </w:r>
          <w:proofErr w:type="gramEnd"/>
          <w:r w:rsidR="00BE0A4C">
            <w:t xml:space="preserve"> </w:t>
          </w:r>
          <w:r w:rsidR="00DE256E">
            <w:t> </w:t>
          </w:r>
        </w:p>
      </w:customXml>
      <w:p w:rsidR="00DF5D0E" w:rsidRDefault="00DF5D0E" w:rsidP="00AE2A3F">
        <w:pPr>
          <w:pStyle w:val="FiscalImpact"/>
          <w:suppressLineNumbers/>
          <w:ind w:left="0" w:firstLine="0"/>
        </w:pPr>
      </w:p>
      <w:p w:rsidR="00AE2A3F" w:rsidRPr="00AE2A3F" w:rsidRDefault="00AE2A3F" w:rsidP="00AE2A3F">
        <w:pPr>
          <w:pStyle w:val="FiscalImpactBody"/>
        </w:pPr>
      </w:p>
      <w:permEnd w:id="0"/>
      <w:p w:rsidR="00DF5D0E" w:rsidRDefault="00DF5D0E" w:rsidP="002527C3">
        <w:pPr>
          <w:pStyle w:val="AmendSectionPostSpace"/>
          <w:suppressLineNumbers/>
        </w:pPr>
      </w:p>
      <w:p w:rsidR="00DF5D0E" w:rsidRDefault="00DF5D0E" w:rsidP="002527C3">
        <w:pPr>
          <w:pStyle w:val="BillEnd"/>
          <w:suppressLineNumbers/>
        </w:pPr>
      </w:p>
      <w:p w:rsidR="00DF5D0E" w:rsidRDefault="00DE256E" w:rsidP="002527C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A7C47" w:rsidP="002527C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3F" w:rsidRDefault="00AE2A3F" w:rsidP="00DF5D0E">
      <w:r>
        <w:separator/>
      </w:r>
    </w:p>
  </w:endnote>
  <w:endnote w:type="continuationSeparator" w:id="0">
    <w:p w:rsidR="00AE2A3F" w:rsidRDefault="00AE2A3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F" w:rsidRDefault="00AE2A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F" w:rsidRDefault="004A7C47">
    <w:pPr>
      <w:pStyle w:val="AmendDraftFooter"/>
    </w:pPr>
    <w:fldSimple w:instr=" TITLE   \* MERGEFORMAT ">
      <w:r w:rsidR="00D64959">
        <w:t>6355-S AMH HE SMIT 275</w:t>
      </w:r>
    </w:fldSimple>
    <w:r w:rsidR="00AE2A3F">
      <w:tab/>
    </w:r>
    <w:fldSimple w:instr=" PAGE  \* Arabic  \* MERGEFORMAT ">
      <w:r w:rsidR="006212E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F" w:rsidRDefault="004A7C47">
    <w:pPr>
      <w:pStyle w:val="AmendDraftFooter"/>
    </w:pPr>
    <w:fldSimple w:instr=" TITLE   \* MERGEFORMAT ">
      <w:r w:rsidR="00D64959">
        <w:t>6355-S AMH HE SMIT 275</w:t>
      </w:r>
    </w:fldSimple>
    <w:r w:rsidR="00AE2A3F">
      <w:tab/>
    </w:r>
    <w:fldSimple w:instr=" PAGE  \* Arabic  \* MERGEFORMAT ">
      <w:r w:rsidR="006212E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3F" w:rsidRDefault="00AE2A3F" w:rsidP="00DF5D0E">
      <w:r>
        <w:separator/>
      </w:r>
    </w:p>
  </w:footnote>
  <w:footnote w:type="continuationSeparator" w:id="0">
    <w:p w:rsidR="00AE2A3F" w:rsidRDefault="00AE2A3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F" w:rsidRDefault="00AE2A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F" w:rsidRDefault="004A7C4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E2A3F" w:rsidRDefault="00AE2A3F">
                <w:pPr>
                  <w:pStyle w:val="RCWSLText"/>
                  <w:jc w:val="right"/>
                </w:pPr>
                <w:r>
                  <w:t>1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3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4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5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6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7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8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9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10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11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12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13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14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15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16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17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18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19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20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21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22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23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24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25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26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27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28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29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30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31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32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33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F" w:rsidRDefault="004A7C4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E2A3F" w:rsidRDefault="00AE2A3F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3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4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5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6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7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8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9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10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11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12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13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14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15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16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17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18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19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20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21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22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23</w:t>
                </w:r>
              </w:p>
              <w:p w:rsidR="00AE2A3F" w:rsidRDefault="00AE2A3F">
                <w:pPr>
                  <w:pStyle w:val="RCWSLText"/>
                  <w:jc w:val="right"/>
                </w:pPr>
                <w:r>
                  <w:t>24</w:t>
                </w:r>
              </w:p>
              <w:p w:rsidR="00AE2A3F" w:rsidRDefault="00AE2A3F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E2A3F" w:rsidRDefault="00AE2A3F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E2A3F" w:rsidRDefault="00AE2A3F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85AD0"/>
    <w:rsid w:val="00096165"/>
    <w:rsid w:val="000C6C82"/>
    <w:rsid w:val="000E603A"/>
    <w:rsid w:val="000F41E2"/>
    <w:rsid w:val="00106544"/>
    <w:rsid w:val="001A775A"/>
    <w:rsid w:val="001B4002"/>
    <w:rsid w:val="001E6675"/>
    <w:rsid w:val="00217E8A"/>
    <w:rsid w:val="002527C3"/>
    <w:rsid w:val="00281CBD"/>
    <w:rsid w:val="00316CD9"/>
    <w:rsid w:val="00345DFC"/>
    <w:rsid w:val="00373CE4"/>
    <w:rsid w:val="003E2FC6"/>
    <w:rsid w:val="00492DDC"/>
    <w:rsid w:val="004A7C47"/>
    <w:rsid w:val="00523C5A"/>
    <w:rsid w:val="005F4159"/>
    <w:rsid w:val="00605C39"/>
    <w:rsid w:val="006212E7"/>
    <w:rsid w:val="006841E6"/>
    <w:rsid w:val="006F7027"/>
    <w:rsid w:val="0072335D"/>
    <w:rsid w:val="0072541D"/>
    <w:rsid w:val="007D35D4"/>
    <w:rsid w:val="00802B72"/>
    <w:rsid w:val="00846034"/>
    <w:rsid w:val="00931B84"/>
    <w:rsid w:val="00972869"/>
    <w:rsid w:val="009F23A9"/>
    <w:rsid w:val="00A01F29"/>
    <w:rsid w:val="00A82A5A"/>
    <w:rsid w:val="00A93D4A"/>
    <w:rsid w:val="00AD2D0A"/>
    <w:rsid w:val="00AE2A3F"/>
    <w:rsid w:val="00B31D1C"/>
    <w:rsid w:val="00B518D0"/>
    <w:rsid w:val="00B73E0A"/>
    <w:rsid w:val="00B961E0"/>
    <w:rsid w:val="00BE0A4C"/>
    <w:rsid w:val="00C125C5"/>
    <w:rsid w:val="00CB4394"/>
    <w:rsid w:val="00D40447"/>
    <w:rsid w:val="00D54990"/>
    <w:rsid w:val="00D63769"/>
    <w:rsid w:val="00D64959"/>
    <w:rsid w:val="00DA47F3"/>
    <w:rsid w:val="00DE256E"/>
    <w:rsid w:val="00DF5D0E"/>
    <w:rsid w:val="00E1471A"/>
    <w:rsid w:val="00E41CC6"/>
    <w:rsid w:val="00E66F5D"/>
    <w:rsid w:val="00E8768D"/>
    <w:rsid w:val="00ED2EEB"/>
    <w:rsid w:val="00F229DE"/>
    <w:rsid w:val="00F4663F"/>
    <w:rsid w:val="00FD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_an1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126</TotalTime>
  <Pages>2</Pages>
  <Words>230</Words>
  <Characters>1318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6355-S AMH HE SMIT 275</vt:lpstr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6355-S AMH HE SMIT 275</dc:title>
  <dc:subject/>
  <dc:creator>Washington State Legislature</dc:creator>
  <cp:keywords/>
  <dc:description/>
  <cp:lastModifiedBy>Washington State Legislature</cp:lastModifiedBy>
  <cp:revision>10</cp:revision>
  <cp:lastPrinted>2010-02-23T02:14:00Z</cp:lastPrinted>
  <dcterms:created xsi:type="dcterms:W3CDTF">2010-02-22T23:26:00Z</dcterms:created>
  <dcterms:modified xsi:type="dcterms:W3CDTF">2010-02-23T22:22:00Z</dcterms:modified>
</cp:coreProperties>
</file>