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ermStart w:id="0" w:edGrp="everyone" w:displacedByCustomXml="prev"/>
        <w:permEnd w:id="0" w:displacedByCustomXml="prev"/>
        <w:p w:rsidR="00DF5D0E" w:rsidRDefault="00663B02" w:rsidP="0072541D">
          <w:pPr>
            <w:pStyle w:val="AmendDocName"/>
          </w:pPr>
          <w:customXml w:element="BillDocName">
            <w:r>
              <w:t xml:space="preserve">5978-S.E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CL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044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63B02">
          <w:customXml w:element="ReferenceNumber">
            <w:r w:rsidR="00652F06">
              <w:rPr>
                <w:b/>
                <w:u w:val="single"/>
              </w:rPr>
              <w:t>ESSB 5978</w:t>
            </w:r>
            <w:r w:rsidR="00DE256E">
              <w:t xml:space="preserve"> - </w:t>
            </w:r>
          </w:customXml>
          <w:customXml w:element="Floor">
            <w:r w:rsidR="00652F06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663B02" w:rsidP="00605C39">
          <w:pPr>
            <w:ind w:firstLine="576"/>
          </w:pPr>
          <w:customXml w:element="Sponsors">
            <w:r>
              <w:t xml:space="preserve">By Committee on Commerce &amp; Labor</w:t>
            </w:r>
          </w:customXml>
        </w:p>
        <w:p w:rsidR="00DF5D0E" w:rsidRDefault="00663B0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4/07/2009</w:t>
            </w:r>
          </w:customXml>
        </w:p>
      </w:customXml>
      <w:permStart w:id="3" w:edGrp="everyone" w:displacedByCustomXml="next"/>
      <w:customXml w:element="Page">
        <w:p w:rsidR="00652F06" w:rsidRDefault="00663B0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52F06">
            <w:t xml:space="preserve">On page </w:t>
          </w:r>
          <w:r w:rsidR="00A90809">
            <w:t>2, line 7, after "offering" strike "or processing"</w:t>
          </w:r>
        </w:p>
        <w:p w:rsidR="00B854B8" w:rsidRDefault="00B854B8" w:rsidP="00B854B8">
          <w:pPr>
            <w:pStyle w:val="RCWSLText"/>
          </w:pPr>
        </w:p>
        <w:p w:rsidR="00B854B8" w:rsidRDefault="00B854B8" w:rsidP="00B854B8">
          <w:pPr>
            <w:pStyle w:val="RCWSLText"/>
          </w:pPr>
          <w:r>
            <w:tab/>
            <w:t>On page</w:t>
          </w:r>
          <w:r w:rsidR="00300DC0">
            <w:t xml:space="preserve"> 2</w:t>
          </w:r>
          <w:r>
            <w:t>, after line 12, insert the following:</w:t>
          </w:r>
        </w:p>
        <w:p w:rsidR="00830C38" w:rsidRDefault="00B854B8" w:rsidP="00830C38">
          <w:pPr>
            <w:pStyle w:val="RCWSLText"/>
          </w:pPr>
          <w:r>
            <w:tab/>
            <w:t xml:space="preserve">"(4) </w:t>
          </w:r>
          <w:r w:rsidR="002A0B62">
            <w:t xml:space="preserve">This section applies </w:t>
          </w:r>
          <w:r w:rsidR="00C52582">
            <w:t xml:space="preserve">only </w:t>
          </w:r>
          <w:r w:rsidR="002A0B62">
            <w:t xml:space="preserve">to </w:t>
          </w:r>
          <w:r w:rsidR="00830C38">
            <w:t>th</w:t>
          </w:r>
          <w:r w:rsidR="00E2098C">
            <w:t>e</w:t>
          </w:r>
          <w:r>
            <w:t xml:space="preserve"> person offering the rebate</w:t>
          </w:r>
          <w:r w:rsidR="002A0B62">
            <w:t>, which is the person</w:t>
          </w:r>
          <w:r>
            <w:t xml:space="preserve"> </w:t>
          </w:r>
          <w:r w:rsidR="00300DC0">
            <w:t>who provides the cash, credit, or credit towards future purchases to the consumer.</w:t>
          </w:r>
          <w:r>
            <w:t xml:space="preserve"> This </w:t>
          </w:r>
          <w:r w:rsidR="00660CC4">
            <w:t xml:space="preserve">section </w:t>
          </w:r>
          <w:r>
            <w:t xml:space="preserve">does not </w:t>
          </w:r>
          <w:r w:rsidR="002A0B62">
            <w:t>apply to</w:t>
          </w:r>
          <w:r>
            <w:t xml:space="preserve"> </w:t>
          </w:r>
          <w:r w:rsidR="00300DC0">
            <w:t xml:space="preserve">a person who processes a rebate or </w:t>
          </w:r>
          <w:r w:rsidR="002A0B62">
            <w:t xml:space="preserve">who </w:t>
          </w:r>
          <w:r w:rsidR="00300DC0">
            <w:t xml:space="preserve">provides consumers with instructions or materials related to a rebate." </w:t>
          </w:r>
        </w:p>
        <w:p w:rsidR="00DF5D0E" w:rsidRPr="00523C5A" w:rsidRDefault="00663B02" w:rsidP="00830C38">
          <w:pPr>
            <w:pStyle w:val="RCWSLText"/>
          </w:pPr>
        </w:p>
      </w:customXml>
      <w:customXml w:element="Effect">
        <w:p w:rsidR="00ED2EEB" w:rsidRDefault="00DE256E" w:rsidP="00652F06">
          <w:pPr>
            <w:pStyle w:val="Effect"/>
            <w:suppressLineNumbers/>
          </w:pPr>
          <w:r>
            <w:tab/>
          </w:r>
        </w:p>
        <w:p w:rsidR="00830C38" w:rsidRDefault="00ED2EEB" w:rsidP="00652F0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52F06">
            <w:rPr>
              <w:b/>
              <w:u w:val="single"/>
            </w:rPr>
            <w:t>EFFECT:</w:t>
          </w:r>
          <w:r w:rsidR="00DE256E">
            <w:t>  </w:t>
          </w:r>
          <w:r w:rsidR="00660CC4">
            <w:t>Limits the requirement that rebate funds be transmitted to a consumer within 90 days to the</w:t>
          </w:r>
          <w:r w:rsidR="00830C38">
            <w:t xml:space="preserve"> person offering the rebate</w:t>
          </w:r>
          <w:r w:rsidR="00660CC4">
            <w:t xml:space="preserve"> and </w:t>
          </w:r>
          <w:r w:rsidR="00661E66">
            <w:t>removes the requirement for the</w:t>
          </w:r>
          <w:r w:rsidR="00830C38">
            <w:t xml:space="preserve"> person processing the rebate</w:t>
          </w:r>
          <w:r w:rsidR="00660CC4">
            <w:t>.</w:t>
          </w:r>
        </w:p>
        <w:p w:rsidR="00830C38" w:rsidRDefault="00830C38" w:rsidP="00652F06">
          <w:pPr>
            <w:pStyle w:val="Effect"/>
            <w:suppressLineNumbers/>
          </w:pPr>
        </w:p>
        <w:p w:rsidR="00652F06" w:rsidRDefault="00830C38" w:rsidP="00652F06">
          <w:pPr>
            <w:pStyle w:val="Effect"/>
            <w:suppressLineNumbers/>
          </w:pPr>
          <w:r>
            <w:tab/>
          </w:r>
          <w:r>
            <w:tab/>
          </w:r>
          <w:proofErr w:type="gramStart"/>
          <w:r w:rsidR="006277B6">
            <w:t>Establishes</w:t>
          </w:r>
          <w:r>
            <w:t xml:space="preserve"> that the </w:t>
          </w:r>
          <w:r w:rsidR="00661E66">
            <w:t>provisions</w:t>
          </w:r>
          <w:r>
            <w:t xml:space="preserve"> only apply to the p</w:t>
          </w:r>
          <w:r w:rsidR="006277B6">
            <w:t>erson offering the rebate, which is the person who provides the cash, credit, or credit</w:t>
          </w:r>
          <w:r w:rsidR="00DE256E">
            <w:t> </w:t>
          </w:r>
          <w:r w:rsidR="006277B6">
            <w:t>towards future purchases to the consumer.</w:t>
          </w:r>
          <w:proofErr w:type="gramEnd"/>
          <w:r w:rsidR="006277B6">
            <w:t xml:space="preserve">  These provisions do not apply to a person who processes a rebate or who provides consumers with instructions or materials related to a rebate. </w:t>
          </w:r>
        </w:p>
      </w:customXml>
      <w:p w:rsidR="00DF5D0E" w:rsidRPr="00652F06" w:rsidRDefault="00DF5D0E" w:rsidP="00652F06">
        <w:pPr>
          <w:pStyle w:val="FiscalImpact"/>
          <w:suppressLineNumbers/>
        </w:pPr>
      </w:p>
      <w:permEnd w:id="3"/>
      <w:p w:rsidR="00DF5D0E" w:rsidRDefault="00DF5D0E" w:rsidP="00652F06">
        <w:pPr>
          <w:pStyle w:val="AmendSectionPostSpace"/>
          <w:suppressLineNumbers/>
        </w:pPr>
      </w:p>
      <w:p w:rsidR="00DF5D0E" w:rsidRDefault="00DF5D0E" w:rsidP="00652F06">
        <w:pPr>
          <w:pStyle w:val="BillEnd"/>
          <w:suppressLineNumbers/>
        </w:pPr>
      </w:p>
      <w:p w:rsidR="00DF5D0E" w:rsidRDefault="00DE256E" w:rsidP="00652F0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63B02" w:rsidP="00652F0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F9" w:rsidRDefault="008656F9" w:rsidP="00DF5D0E">
      <w:r>
        <w:separator/>
      </w:r>
    </w:p>
  </w:endnote>
  <w:endnote w:type="continuationSeparator" w:id="1">
    <w:p w:rsidR="008656F9" w:rsidRDefault="008656F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F9" w:rsidRDefault="00663B02">
    <w:pPr>
      <w:pStyle w:val="AmendDraftFooter"/>
    </w:pPr>
    <w:fldSimple w:instr=" TITLE   \* MERGEFORMAT ">
      <w:r w:rsidR="00EA7BC5">
        <w:t>5978-S.E AMH FII HELA 044</w:t>
      </w:r>
    </w:fldSimple>
    <w:r w:rsidR="008656F9">
      <w:tab/>
    </w:r>
    <w:fldSimple w:instr=" PAGE  \* Arabic  \* MERGEFORMAT ">
      <w:r w:rsidR="008656F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4" w:edGrp="everyone"/>
  <w:p w:rsidR="008656F9" w:rsidRDefault="00663B0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7BC5">
      <w:t xml:space="preserve">5978-S.E AMH </w:t>
    </w:r>
    <w:r w:rsidR="00F60F1C">
      <w:t>CL</w:t>
    </w:r>
    <w:r w:rsidR="00EA7BC5">
      <w:t xml:space="preserve"> HELA 044</w:t>
    </w:r>
    <w:r>
      <w:fldChar w:fldCharType="end"/>
    </w:r>
    <w:permEnd w:id="4"/>
    <w:r w:rsidR="008656F9">
      <w:tab/>
    </w:r>
    <w:fldSimple w:instr=" PAGE  \* Arabic  \* MERGEFORMAT ">
      <w:r w:rsidR="003A439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F9" w:rsidRDefault="008656F9" w:rsidP="00DF5D0E">
      <w:r>
        <w:separator/>
      </w:r>
    </w:p>
  </w:footnote>
  <w:footnote w:type="continuationSeparator" w:id="1">
    <w:p w:rsidR="008656F9" w:rsidRDefault="008656F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F9" w:rsidRDefault="00663B0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656F9" w:rsidRDefault="008656F9">
                <w:pPr>
                  <w:pStyle w:val="RCWSLText"/>
                  <w:jc w:val="right"/>
                </w:pPr>
                <w:r>
                  <w:t>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4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5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6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7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8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9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10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14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15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16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17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18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19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20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24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25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26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27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28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29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30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F9" w:rsidRDefault="00663B0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656F9" w:rsidRDefault="008656F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4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5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6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7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8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9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10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14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15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16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17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18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19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20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21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22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23</w:t>
                </w:r>
              </w:p>
              <w:p w:rsidR="008656F9" w:rsidRDefault="008656F9">
                <w:pPr>
                  <w:pStyle w:val="RCWSLText"/>
                  <w:jc w:val="right"/>
                </w:pPr>
                <w:r>
                  <w:t>24</w:t>
                </w:r>
              </w:p>
              <w:p w:rsidR="008656F9" w:rsidRDefault="008656F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656F9" w:rsidRDefault="008656F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656F9" w:rsidRDefault="008656F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2116A"/>
    <w:rsid w:val="002563F6"/>
    <w:rsid w:val="00281CBD"/>
    <w:rsid w:val="002A0B62"/>
    <w:rsid w:val="002D413D"/>
    <w:rsid w:val="00300DC0"/>
    <w:rsid w:val="00316CD9"/>
    <w:rsid w:val="003A439A"/>
    <w:rsid w:val="003E2FC6"/>
    <w:rsid w:val="00492DDC"/>
    <w:rsid w:val="00523C5A"/>
    <w:rsid w:val="00577657"/>
    <w:rsid w:val="00581881"/>
    <w:rsid w:val="00605C39"/>
    <w:rsid w:val="006277B6"/>
    <w:rsid w:val="00652F06"/>
    <w:rsid w:val="00660CC4"/>
    <w:rsid w:val="00661E66"/>
    <w:rsid w:val="00663B02"/>
    <w:rsid w:val="006841E6"/>
    <w:rsid w:val="006F7027"/>
    <w:rsid w:val="0072335D"/>
    <w:rsid w:val="0072541D"/>
    <w:rsid w:val="007D35D4"/>
    <w:rsid w:val="00830C38"/>
    <w:rsid w:val="00846034"/>
    <w:rsid w:val="008656F9"/>
    <w:rsid w:val="00931B84"/>
    <w:rsid w:val="00972869"/>
    <w:rsid w:val="009B308C"/>
    <w:rsid w:val="009E4D0D"/>
    <w:rsid w:val="009F23A9"/>
    <w:rsid w:val="00A01F29"/>
    <w:rsid w:val="00A50CDA"/>
    <w:rsid w:val="00A90809"/>
    <w:rsid w:val="00A93D4A"/>
    <w:rsid w:val="00AD2D0A"/>
    <w:rsid w:val="00B31D1C"/>
    <w:rsid w:val="00B518D0"/>
    <w:rsid w:val="00B73E0A"/>
    <w:rsid w:val="00B854B8"/>
    <w:rsid w:val="00B961E0"/>
    <w:rsid w:val="00BA3E58"/>
    <w:rsid w:val="00BC717B"/>
    <w:rsid w:val="00C52582"/>
    <w:rsid w:val="00D40447"/>
    <w:rsid w:val="00DA47F3"/>
    <w:rsid w:val="00DE256E"/>
    <w:rsid w:val="00DF5D0E"/>
    <w:rsid w:val="00E1471A"/>
    <w:rsid w:val="00E2098C"/>
    <w:rsid w:val="00E41CC6"/>
    <w:rsid w:val="00E66F5D"/>
    <w:rsid w:val="00EA7BC5"/>
    <w:rsid w:val="00EC3589"/>
    <w:rsid w:val="00ED2EEB"/>
    <w:rsid w:val="00F229DE"/>
    <w:rsid w:val="00F4663F"/>
    <w:rsid w:val="00F6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5978-S.E AMH FII HELA 044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5978-S.E AMH CL HELA 044</dc:title>
  <dc:subject/>
  <dc:creator>Washington State Legislature</dc:creator>
  <cp:keywords/>
  <dc:description/>
  <cp:lastModifiedBy>Washington State Legislature</cp:lastModifiedBy>
  <cp:revision>9</cp:revision>
  <cp:lastPrinted>2009-03-25T16:17:00Z</cp:lastPrinted>
  <dcterms:created xsi:type="dcterms:W3CDTF">2009-03-25T16:15:00Z</dcterms:created>
  <dcterms:modified xsi:type="dcterms:W3CDTF">2009-03-25T22:43:00Z</dcterms:modified>
</cp:coreProperties>
</file>