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43110" w:rsidP="0072541D">
          <w:pPr>
            <w:pStyle w:val="AmendDocName"/>
          </w:pPr>
          <w:customXml w:element="BillDocName">
            <w:r>
              <w:t xml:space="preserve">5963-S</w:t>
            </w:r>
          </w:customXml>
          <w:customXml w:element="AmendType">
            <w:r>
              <w:t xml:space="preserve"> AMH</w:t>
            </w:r>
          </w:customXml>
          <w:customXml w:element="SponsorAcronym">
            <w:r>
              <w:t xml:space="preserve"> WOOA</w:t>
            </w:r>
          </w:customXml>
          <w:customXml w:element="DrafterAcronym">
            <w:r>
              <w:t xml:space="preserve"> REIN</w:t>
            </w:r>
          </w:customXml>
          <w:customXml w:element="DraftNumber">
            <w:r>
              <w:t xml:space="preserve"> 080</w:t>
            </w:r>
          </w:customXml>
        </w:p>
      </w:customXml>
      <w:customXml w:element="OfferedBy">
        <w:p w:rsidR="00DF5D0E" w:rsidRDefault="0085329A" w:rsidP="00B73E0A">
          <w:pPr>
            <w:pStyle w:val="OfferedBy"/>
            <w:spacing w:after="120"/>
          </w:pPr>
          <w:r>
            <w:tab/>
          </w:r>
          <w:r>
            <w:tab/>
          </w:r>
          <w:r>
            <w:tab/>
          </w:r>
        </w:p>
      </w:customXml>
      <w:customXml w:element="Heading">
        <w:p w:rsidR="00DF5D0E" w:rsidRDefault="00E43110">
          <w:customXml w:element="ReferenceNumber">
            <w:r w:rsidR="0085329A">
              <w:rPr>
                <w:b/>
                <w:u w:val="single"/>
              </w:rPr>
              <w:t>SSB 5963</w:t>
            </w:r>
            <w:r w:rsidR="00DE256E">
              <w:t xml:space="preserve"> - </w:t>
            </w:r>
          </w:customXml>
          <w:customXml w:element="Floor">
            <w:r w:rsidR="0085329A">
              <w:t>H AMD</w:t>
            </w:r>
          </w:customXml>
          <w:customXml w:element="AmendNumber">
            <w:r>
              <w:rPr>
                <w:b/>
              </w:rPr>
              <w:t xml:space="preserve"> 573</w:t>
            </w:r>
          </w:customXml>
        </w:p>
        <w:p w:rsidR="00DF5D0E" w:rsidRDefault="00E43110" w:rsidP="00605C39">
          <w:pPr>
            <w:ind w:firstLine="576"/>
          </w:pPr>
          <w:customXml w:element="Sponsors">
            <w:r>
              <w:t xml:space="preserve">By Representative Wood</w:t>
            </w:r>
          </w:customXml>
        </w:p>
        <w:p w:rsidR="00DF5D0E" w:rsidRDefault="00E43110" w:rsidP="00846034">
          <w:pPr>
            <w:spacing w:line="408" w:lineRule="exact"/>
            <w:jc w:val="right"/>
            <w:rPr>
              <w:b/>
              <w:bCs/>
            </w:rPr>
          </w:pPr>
          <w:customXml w:element="FloorAction">
            <w:r>
              <w:t xml:space="preserve">OUT OF ORDER 4/10/2009</w:t>
            </w:r>
          </w:customXml>
        </w:p>
      </w:customXml>
      <w:permStart w:id="0" w:edGrp="everyone" w:displacedByCustomXml="next"/>
      <w:customXml w:element="Page">
        <w:p w:rsidR="00F05B03" w:rsidRDefault="00E43110" w:rsidP="00F05B03">
          <w:pPr>
            <w:pStyle w:val="Page"/>
            <w:suppressAutoHyphens w:val="0"/>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05B03">
            <w:t xml:space="preserve">On </w:t>
          </w:r>
          <w:r w:rsidR="00F05B03" w:rsidRPr="00A179D4">
            <w:rPr>
              <w:spacing w:val="0"/>
            </w:rPr>
            <w:t>page 23, after line 23, insert the following:</w:t>
          </w:r>
        </w:p>
        <w:p w:rsidR="00F05B03" w:rsidRPr="004221C4" w:rsidRDefault="00F05B03" w:rsidP="00F05B03">
          <w:pPr>
            <w:pStyle w:val="RCWSLText"/>
          </w:pPr>
        </w:p>
        <w:p w:rsidR="00F05B03" w:rsidRPr="00A179D4" w:rsidRDefault="00F05B03" w:rsidP="00F05B03">
          <w:pPr>
            <w:pStyle w:val="BegSec-Amd"/>
            <w:suppressAutoHyphens w:val="0"/>
            <w:spacing w:before="0"/>
            <w:rPr>
              <w:spacing w:val="0"/>
            </w:rPr>
          </w:pPr>
          <w:r w:rsidRPr="00A179D4">
            <w:rPr>
              <w:spacing w:val="0"/>
            </w:rPr>
            <w:t>"</w:t>
          </w:r>
          <w:r w:rsidRPr="00A179D4">
            <w:rPr>
              <w:b/>
              <w:spacing w:val="0"/>
            </w:rPr>
            <w:t xml:space="preserve">Sec. </w:t>
          </w:r>
          <w:r w:rsidR="00E43110" w:rsidRPr="00A179D4">
            <w:rPr>
              <w:b/>
              <w:spacing w:val="0"/>
            </w:rPr>
            <w:fldChar w:fldCharType="begin"/>
          </w:r>
          <w:r w:rsidRPr="00A179D4">
            <w:rPr>
              <w:b/>
              <w:spacing w:val="0"/>
            </w:rPr>
            <w:instrText xml:space="preserve"> LISTNUM  LegalDefault \s 4</w:instrText>
          </w:r>
          <w:r w:rsidR="00E43110" w:rsidRPr="00A179D4">
            <w:rPr>
              <w:b/>
              <w:spacing w:val="0"/>
            </w:rPr>
            <w:fldChar w:fldCharType="end"/>
          </w:r>
          <w:r w:rsidRPr="00A179D4">
            <w:rPr>
              <w:b/>
              <w:spacing w:val="0"/>
            </w:rPr>
            <w:t xml:space="preserve">  </w:t>
          </w:r>
          <w:r w:rsidRPr="00A179D4">
            <w:rPr>
              <w:spacing w:val="0"/>
            </w:rPr>
            <w:t>RCW 50.20.120 and 2009 c 3 s 3 are each amended to read as follows:</w:t>
          </w:r>
        </w:p>
        <w:p w:rsidR="00F05B03" w:rsidRPr="00A179D4" w:rsidRDefault="00F05B03" w:rsidP="00F05B03">
          <w:pPr>
            <w:pStyle w:val="RCWSLText"/>
            <w:suppressAutoHyphens w:val="0"/>
            <w:rPr>
              <w:spacing w:val="0"/>
            </w:rPr>
          </w:pPr>
          <w:r w:rsidRPr="00A179D4">
            <w:rPr>
              <w:spacing w:val="0"/>
            </w:rPr>
            <w:tab/>
            <w:t>Except as provided in RCW 50.20.--- (section 2, chapter 3, Laws of 2009), benefits shall be payable as provided in this section.</w:t>
          </w:r>
        </w:p>
        <w:p w:rsidR="00F05B03" w:rsidRPr="00A179D4" w:rsidRDefault="00F05B03" w:rsidP="00F05B03">
          <w:pPr>
            <w:pStyle w:val="RCWSLText"/>
            <w:suppressAutoHyphens w:val="0"/>
            <w:rPr>
              <w:spacing w:val="0"/>
            </w:rPr>
          </w:pPr>
          <w:r w:rsidRPr="00A179D4">
            <w:rPr>
              <w:spacing w:val="0"/>
            </w:rPr>
            <w:tab/>
            <w:t>(1) For claims with an effective date on or after April 4, 2004, benefits shall be payable to any eligible individual during the individual's benefit year in a maximum amount equal to the lesser of twenty-six times the weekly benefit amount, as determined in subsection (2) of this section, or one-third of the individual's base year wages under this title.</w:t>
          </w:r>
        </w:p>
        <w:p w:rsidR="00F05B03" w:rsidRPr="00A179D4" w:rsidRDefault="00F05B03" w:rsidP="00F05B03">
          <w:pPr>
            <w:pStyle w:val="RCWSLText"/>
            <w:suppressAutoHyphens w:val="0"/>
            <w:rPr>
              <w:spacing w:val="0"/>
            </w:rPr>
          </w:pPr>
          <w:r w:rsidRPr="00A179D4">
            <w:rPr>
              <w:spacing w:val="0"/>
            </w:rPr>
            <w:tab/>
            <w:t>(2)</w:t>
          </w:r>
          <w:r w:rsidRPr="00A179D4">
            <w:rPr>
              <w:spacing w:val="0"/>
              <w:u w:val="single"/>
            </w:rPr>
            <w:t>(a)</w:t>
          </w:r>
          <w:r w:rsidRPr="00A179D4">
            <w:rPr>
              <w:spacing w:val="0"/>
            </w:rPr>
            <w:t xml:space="preserve"> For claims with an effective date on or after April 24, 2005,</w:t>
          </w:r>
          <w:r>
            <w:rPr>
              <w:spacing w:val="0"/>
              <w:u w:val="single"/>
            </w:rPr>
            <w:t xml:space="preserve"> and before January 3, 2010,</w:t>
          </w:r>
          <w:r w:rsidRPr="00A179D4">
            <w:rPr>
              <w:spacing w:val="0"/>
            </w:rPr>
            <w:t xml:space="preserve"> an individual's weekly benefit amount shall be an amount equal to three and eighty-five one-hundredths percent of the average quarterly wages of the individual's total wages during the two quarters of the individual's base year in which such total wages were highest.</w:t>
          </w:r>
        </w:p>
        <w:p w:rsidR="00F05B03" w:rsidRDefault="00F05B03" w:rsidP="00F05B03">
          <w:pPr>
            <w:pStyle w:val="RCWSLText"/>
            <w:suppressAutoHyphens w:val="0"/>
            <w:rPr>
              <w:spacing w:val="0"/>
              <w:u w:val="single"/>
            </w:rPr>
          </w:pPr>
          <w:r w:rsidRPr="00A179D4">
            <w:rPr>
              <w:spacing w:val="0"/>
            </w:rPr>
            <w:tab/>
          </w:r>
          <w:r w:rsidRPr="001B31CA">
            <w:rPr>
              <w:spacing w:val="0"/>
              <w:u w:val="single"/>
            </w:rPr>
            <w:t>(b) For claims with an effective date on or after January 3, 2010</w:t>
          </w:r>
          <w:r>
            <w:rPr>
              <w:spacing w:val="0"/>
              <w:u w:val="single"/>
            </w:rPr>
            <w:t>:</w:t>
          </w:r>
        </w:p>
        <w:p w:rsidR="00F05B03" w:rsidRPr="001B31CA" w:rsidRDefault="00F05B03" w:rsidP="00F05B03">
          <w:pPr>
            <w:pStyle w:val="RCWSLText"/>
            <w:suppressAutoHyphens w:val="0"/>
            <w:rPr>
              <w:spacing w:val="0"/>
              <w:u w:val="single"/>
            </w:rPr>
          </w:pPr>
          <w:r w:rsidRPr="008277E4">
            <w:rPr>
              <w:spacing w:val="0"/>
            </w:rPr>
            <w:tab/>
          </w:r>
          <w:r>
            <w:rPr>
              <w:spacing w:val="0"/>
              <w:u w:val="single"/>
            </w:rPr>
            <w:t>(i) Except as provided in (ii) of this subsection</w:t>
          </w:r>
          <w:r w:rsidRPr="001B31CA">
            <w:rPr>
              <w:spacing w:val="0"/>
              <w:u w:val="single"/>
            </w:rPr>
            <w:t>, an individual's weekly benefit amount shall be</w:t>
          </w:r>
          <w:r>
            <w:rPr>
              <w:spacing w:val="0"/>
              <w:u w:val="single"/>
            </w:rPr>
            <w:t xml:space="preserve"> a</w:t>
          </w:r>
          <w:r w:rsidRPr="001B31CA">
            <w:rPr>
              <w:spacing w:val="0"/>
              <w:u w:val="single"/>
            </w:rPr>
            <w:t xml:space="preserve">n amount equal to </w:t>
          </w:r>
          <w:r>
            <w:rPr>
              <w:spacing w:val="0"/>
              <w:u w:val="single"/>
            </w:rPr>
            <w:t xml:space="preserve">three and nine-tenths </w:t>
          </w:r>
          <w:r w:rsidRPr="001B31CA">
            <w:rPr>
              <w:spacing w:val="0"/>
              <w:u w:val="single"/>
            </w:rPr>
            <w:t>percent of the average quarterly wages of the individual's total wages during the two quarters of the individual's base year in which such total wages were highest.</w:t>
          </w:r>
        </w:p>
        <w:p w:rsidR="00F05B03" w:rsidRPr="001B31CA" w:rsidRDefault="00F05B03" w:rsidP="00F05B03">
          <w:pPr>
            <w:pStyle w:val="RCWSLText"/>
            <w:suppressAutoHyphens w:val="0"/>
            <w:rPr>
              <w:spacing w:val="0"/>
              <w:u w:val="single"/>
            </w:rPr>
          </w:pPr>
          <w:r w:rsidRPr="008277E4">
            <w:rPr>
              <w:spacing w:val="0"/>
            </w:rPr>
            <w:tab/>
          </w:r>
          <w:r w:rsidRPr="001B31CA">
            <w:rPr>
              <w:spacing w:val="0"/>
              <w:u w:val="single"/>
            </w:rPr>
            <w:t xml:space="preserve">(ii) </w:t>
          </w:r>
          <w:r>
            <w:rPr>
              <w:spacing w:val="0"/>
              <w:u w:val="single"/>
            </w:rPr>
            <w:t>A</w:t>
          </w:r>
          <w:r w:rsidRPr="001B31CA">
            <w:rPr>
              <w:spacing w:val="0"/>
              <w:u w:val="single"/>
            </w:rPr>
            <w:t>n individual's weekly benefit amount shall be</w:t>
          </w:r>
          <w:r>
            <w:rPr>
              <w:spacing w:val="0"/>
              <w:u w:val="single"/>
            </w:rPr>
            <w:t xml:space="preserve"> a</w:t>
          </w:r>
          <w:r w:rsidRPr="001B31CA">
            <w:rPr>
              <w:spacing w:val="0"/>
              <w:u w:val="single"/>
            </w:rPr>
            <w:t xml:space="preserve">n amount equal to three and eighty-five one-hundredths percent of the average </w:t>
          </w:r>
          <w:r w:rsidRPr="001B31CA">
            <w:rPr>
              <w:spacing w:val="0"/>
              <w:u w:val="single"/>
            </w:rPr>
            <w:lastRenderedPageBreak/>
            <w:t>quarterly wages of the individual's total wages during the two quarters of the individual's base year in which such total wages were highest if the commissioner determines that:</w:t>
          </w:r>
        </w:p>
        <w:p w:rsidR="00F05B03" w:rsidRPr="001B31CA" w:rsidRDefault="00F05B03" w:rsidP="00F05B03">
          <w:pPr>
            <w:pStyle w:val="RCWSLText"/>
            <w:suppressAutoHyphens w:val="0"/>
            <w:rPr>
              <w:spacing w:val="0"/>
              <w:u w:val="single"/>
            </w:rPr>
          </w:pPr>
          <w:r w:rsidRPr="001B31CA">
            <w:rPr>
              <w:spacing w:val="0"/>
            </w:rPr>
            <w:tab/>
          </w:r>
          <w:r w:rsidRPr="001B31CA">
            <w:rPr>
              <w:spacing w:val="0"/>
              <w:u w:val="single"/>
            </w:rPr>
            <w:t>(A) Additional compensation is payable pursuant to section 2002 of the American recovery and reinvestment act of 2009 or a substantially  similar federal law, or pursuant to RCW 50.20.--- (section 2, chapter 3, Laws of 2009), or a substantially similar state law; or</w:t>
          </w:r>
        </w:p>
        <w:p w:rsidR="00F05B03" w:rsidRDefault="00F05B03" w:rsidP="00F05B03">
          <w:pPr>
            <w:pStyle w:val="RCWSLText"/>
            <w:suppressAutoHyphens w:val="0"/>
            <w:rPr>
              <w:spacing w:val="0"/>
              <w:u w:val="single"/>
            </w:rPr>
          </w:pPr>
          <w:r w:rsidRPr="001B31CA">
            <w:rPr>
              <w:spacing w:val="0"/>
            </w:rPr>
            <w:tab/>
          </w:r>
          <w:r w:rsidRPr="001B31CA">
            <w:rPr>
              <w:spacing w:val="0"/>
              <w:u w:val="single"/>
            </w:rPr>
            <w:t xml:space="preserve">(B) </w:t>
          </w:r>
          <w:r w:rsidRPr="001B31CA">
            <w:rPr>
              <w:spacing w:val="0"/>
              <w:szCs w:val="20"/>
              <w:u w:val="single"/>
            </w:rPr>
            <w:t xml:space="preserve">The balance in the unemployment compensation fund is an amount that will provide fewer than </w:t>
          </w:r>
          <w:r>
            <w:rPr>
              <w:spacing w:val="0"/>
              <w:szCs w:val="20"/>
              <w:u w:val="single"/>
            </w:rPr>
            <w:t xml:space="preserve">nine </w:t>
          </w:r>
          <w:r w:rsidRPr="001B31CA">
            <w:rPr>
              <w:spacing w:val="0"/>
              <w:szCs w:val="20"/>
              <w:u w:val="single"/>
            </w:rPr>
            <w:t>months of unemployment benefits</w:t>
          </w:r>
          <w:r w:rsidRPr="001B31CA">
            <w:rPr>
              <w:spacing w:val="0"/>
              <w:u w:val="single"/>
            </w:rPr>
            <w:t>.</w:t>
          </w:r>
        </w:p>
        <w:p w:rsidR="00F05B03" w:rsidRPr="00A179D4" w:rsidRDefault="00F05B03" w:rsidP="00F05B03">
          <w:pPr>
            <w:pStyle w:val="RCWSLText"/>
            <w:suppressAutoHyphens w:val="0"/>
            <w:rPr>
              <w:spacing w:val="0"/>
            </w:rPr>
          </w:pPr>
          <w:r w:rsidRPr="00A179D4">
            <w:rPr>
              <w:spacing w:val="0"/>
            </w:rPr>
            <w:tab/>
            <w:t xml:space="preserve">(3) The maximum and minimum amounts payable weekly shall be determined as of each June 30th to apply to benefit years beginning in the twelve-month period immediately following such June 30th.  </w:t>
          </w:r>
        </w:p>
        <w:p w:rsidR="00F05B03" w:rsidRPr="00A179D4" w:rsidRDefault="00F05B03" w:rsidP="00F05B03">
          <w:pPr>
            <w:pStyle w:val="RCWSLText"/>
            <w:suppressAutoHyphens w:val="0"/>
            <w:rPr>
              <w:spacing w:val="0"/>
            </w:rPr>
          </w:pPr>
          <w:r w:rsidRPr="00A179D4">
            <w:rPr>
              <w:spacing w:val="0"/>
            </w:rPr>
            <w:tab/>
            <w:t>(a) The maximum amount payable weekly shall be either four hundred ninety-six dollars or sixty-three percent of the "average weekly wage" for the calendar year preceding such June 30th, whichever is greater.</w:t>
          </w:r>
        </w:p>
        <w:p w:rsidR="00F05B03" w:rsidRPr="00A179D4" w:rsidRDefault="00F05B03" w:rsidP="00F05B03">
          <w:pPr>
            <w:pStyle w:val="RCWSLText"/>
            <w:suppressAutoHyphens w:val="0"/>
            <w:rPr>
              <w:spacing w:val="0"/>
            </w:rPr>
          </w:pPr>
          <w:r w:rsidRPr="00A179D4">
            <w:rPr>
              <w:spacing w:val="0"/>
            </w:rPr>
            <w:tab/>
            <w:t>(b) The minimum amount payable weekly shall be fifteen percent of the "average weekly wage" for the calendar year preceding such June 30th.</w:t>
          </w:r>
        </w:p>
        <w:p w:rsidR="00F05B03" w:rsidRPr="00A179D4" w:rsidRDefault="00F05B03" w:rsidP="00F05B03">
          <w:pPr>
            <w:pStyle w:val="Page"/>
            <w:suppressAutoHyphens w:val="0"/>
            <w:rPr>
              <w:spacing w:val="0"/>
            </w:rPr>
          </w:pPr>
          <w:r w:rsidRPr="00A179D4">
            <w:rPr>
              <w:spacing w:val="0"/>
            </w:rPr>
            <w:t xml:space="preserve"> </w:t>
          </w:r>
          <w:r w:rsidRPr="00A179D4">
            <w:rPr>
              <w:spacing w:val="0"/>
            </w:rPr>
            <w:tab/>
            <w:t>(4) If any weekly benefit, maximum benefit, or minimum benefit amount computed herein is not a multiple of one dollar, it shall be reduced to the next lower multiple of one dollar."</w:t>
          </w:r>
        </w:p>
        <w:p w:rsidR="00F05B03" w:rsidRPr="00A179D4" w:rsidRDefault="00F05B03" w:rsidP="00F05B03">
          <w:pPr>
            <w:pStyle w:val="RCWSLText"/>
            <w:suppressAutoHyphens w:val="0"/>
            <w:rPr>
              <w:spacing w:val="0"/>
            </w:rPr>
          </w:pPr>
        </w:p>
        <w:p w:rsidR="00F05B03" w:rsidRPr="00A179D4" w:rsidRDefault="00F05B03" w:rsidP="00F05B03">
          <w:pPr>
            <w:pStyle w:val="RCWSLText"/>
            <w:suppressAutoHyphens w:val="0"/>
            <w:rPr>
              <w:spacing w:val="0"/>
            </w:rPr>
          </w:pPr>
          <w:r w:rsidRPr="00A179D4">
            <w:rPr>
              <w:spacing w:val="0"/>
            </w:rPr>
            <w:tab/>
            <w:t>Renumber the sections consecutively and correct any internal references accordingly.</w:t>
          </w:r>
        </w:p>
        <w:p w:rsidR="00F05B03" w:rsidRPr="00A179D4" w:rsidRDefault="00F05B03" w:rsidP="00F05B03">
          <w:pPr>
            <w:pStyle w:val="RCWSLText"/>
            <w:suppressAutoHyphens w:val="0"/>
            <w:rPr>
              <w:spacing w:val="0"/>
            </w:rPr>
          </w:pPr>
        </w:p>
        <w:p w:rsidR="0085329A" w:rsidRDefault="00F05B03" w:rsidP="00F05B03">
          <w:pPr>
            <w:pStyle w:val="Page"/>
            <w:suppressAutoHyphens w:val="0"/>
          </w:pPr>
          <w:r w:rsidRPr="00A179D4">
            <w:rPr>
              <w:spacing w:val="0"/>
            </w:rPr>
            <w:tab/>
            <w:t>Correct the title.</w:t>
          </w:r>
          <w:r w:rsidR="0085329A">
            <w:t xml:space="preserve"> </w:t>
          </w:r>
        </w:p>
        <w:p w:rsidR="00DF5D0E" w:rsidRPr="00523C5A" w:rsidRDefault="00E43110" w:rsidP="0085329A">
          <w:pPr>
            <w:pStyle w:val="RCWSLText"/>
            <w:suppressLineNumbers/>
          </w:pPr>
        </w:p>
      </w:customXml>
      <w:customXml w:element="Effect">
        <w:p w:rsidR="00ED2EEB" w:rsidRDefault="00DE256E" w:rsidP="0085329A">
          <w:pPr>
            <w:pStyle w:val="Effect"/>
            <w:suppressLineNumbers/>
          </w:pPr>
          <w:r>
            <w:tab/>
          </w:r>
        </w:p>
        <w:p w:rsidR="0085329A" w:rsidRDefault="00ED2EEB" w:rsidP="0085329A">
          <w:pPr>
            <w:pStyle w:val="Effect"/>
            <w:suppressLineNumbers/>
          </w:pPr>
          <w:r>
            <w:tab/>
          </w:r>
          <w:r w:rsidR="00DE256E">
            <w:tab/>
          </w:r>
          <w:r w:rsidR="00DE256E" w:rsidRPr="0085329A">
            <w:rPr>
              <w:b/>
              <w:u w:val="single"/>
            </w:rPr>
            <w:t>EFFECT:</w:t>
          </w:r>
          <w:r w:rsidR="00DE256E">
            <w:t>   </w:t>
          </w:r>
          <w:r w:rsidR="006237AF">
            <w:t xml:space="preserve">Specifies that, for claims on or after January 3, 2010, the multiplier used to calculate an individual's weekly benefit amount is 3.9 percent.  However, the multiplier is 3.85 percent (same as current law) if additional federal or state compensation </w:t>
          </w:r>
          <w:r w:rsidR="006237AF">
            <w:lastRenderedPageBreak/>
            <w:t>is payable or the balance in the trust fund is less than 9 months of benefits.</w:t>
          </w:r>
        </w:p>
      </w:customXml>
      <w:p w:rsidR="00DF5D0E" w:rsidRPr="0085329A" w:rsidRDefault="00DF5D0E" w:rsidP="0085329A">
        <w:pPr>
          <w:pStyle w:val="FiscalImpact"/>
          <w:suppressLineNumbers/>
        </w:pPr>
      </w:p>
      <w:permEnd w:id="0"/>
      <w:p w:rsidR="00DF5D0E" w:rsidRDefault="00DF5D0E" w:rsidP="0085329A">
        <w:pPr>
          <w:pStyle w:val="AmendSectionPostSpace"/>
          <w:suppressLineNumbers/>
        </w:pPr>
      </w:p>
      <w:p w:rsidR="00DF5D0E" w:rsidRDefault="00DF5D0E" w:rsidP="0085329A">
        <w:pPr>
          <w:pStyle w:val="BillEnd"/>
          <w:suppressLineNumbers/>
        </w:pPr>
      </w:p>
      <w:p w:rsidR="00DF5D0E" w:rsidRDefault="00DE256E" w:rsidP="0085329A">
        <w:pPr>
          <w:pStyle w:val="BillEnd"/>
          <w:suppressLineNumbers/>
        </w:pPr>
        <w:r>
          <w:rPr>
            <w:b/>
          </w:rPr>
          <w:t>--- END ---</w:t>
        </w:r>
      </w:p>
      <w:p w:rsidR="00DF5D0E" w:rsidRDefault="00E43110" w:rsidP="0085329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29A" w:rsidRDefault="0085329A" w:rsidP="00DF5D0E">
      <w:r>
        <w:separator/>
      </w:r>
    </w:p>
  </w:endnote>
  <w:endnote w:type="continuationSeparator" w:id="1">
    <w:p w:rsidR="0085329A" w:rsidRDefault="0085329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43110">
    <w:pPr>
      <w:pStyle w:val="AmendDraftFooter"/>
    </w:pPr>
    <w:fldSimple w:instr=" TITLE   \* MERGEFORMAT ">
      <w:r w:rsidR="006D13C9">
        <w:t>5963-S AMH .... REIN 080</w:t>
      </w:r>
    </w:fldSimple>
    <w:r w:rsidR="00DE256E">
      <w:tab/>
    </w:r>
    <w:r>
      <w:fldChar w:fldCharType="begin"/>
    </w:r>
    <w:r w:rsidR="00DE256E">
      <w:instrText xml:space="preserve"> PAGE  \* Arabic  \* MERGEFORMAT </w:instrText>
    </w:r>
    <w:r>
      <w:fldChar w:fldCharType="separate"/>
    </w:r>
    <w:r w:rsidR="006D13C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43110">
    <w:pPr>
      <w:pStyle w:val="AmendDraftFooter"/>
    </w:pPr>
    <w:fldSimple w:instr=" TITLE   \* MERGEFORMAT ">
      <w:r w:rsidR="006D13C9">
        <w:t>5963-S AMH .... REIN 080</w:t>
      </w:r>
    </w:fldSimple>
    <w:r w:rsidR="00DE256E">
      <w:tab/>
    </w:r>
    <w:r>
      <w:fldChar w:fldCharType="begin"/>
    </w:r>
    <w:r w:rsidR="00DE256E">
      <w:instrText xml:space="preserve"> PAGE  \* Arabic  \* MERGEFORMAT </w:instrText>
    </w:r>
    <w:r>
      <w:fldChar w:fldCharType="separate"/>
    </w:r>
    <w:r w:rsidR="006D13C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29A" w:rsidRDefault="0085329A" w:rsidP="00DF5D0E">
      <w:r>
        <w:separator/>
      </w:r>
    </w:p>
  </w:footnote>
  <w:footnote w:type="continuationSeparator" w:id="1">
    <w:p w:rsidR="0085329A" w:rsidRDefault="0085329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4311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E4311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5F7F2B"/>
    <w:rsid w:val="00605C39"/>
    <w:rsid w:val="006237AF"/>
    <w:rsid w:val="006841E6"/>
    <w:rsid w:val="006D13C9"/>
    <w:rsid w:val="006F7027"/>
    <w:rsid w:val="0072335D"/>
    <w:rsid w:val="0072541D"/>
    <w:rsid w:val="007D35D4"/>
    <w:rsid w:val="00846034"/>
    <w:rsid w:val="0085329A"/>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43110"/>
    <w:rsid w:val="00E66F5D"/>
    <w:rsid w:val="00ED2EEB"/>
    <w:rsid w:val="00F05B03"/>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3</Pages>
  <Words>675</Words>
  <Characters>2758</Characters>
  <Application>Microsoft Office Word</Application>
  <DocSecurity>8</DocSecurity>
  <Lines>394</Lines>
  <Paragraphs>214</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5963-S AMH WOOA REIN 080</dc:title>
  <dc:subject/>
  <dc:creator>Washington State Legislature</dc:creator>
  <cp:keywords/>
  <dc:description/>
  <cp:lastModifiedBy>Washington State Legislature</cp:lastModifiedBy>
  <cp:revision>4</cp:revision>
  <cp:lastPrinted>2009-04-10T01:31:00Z</cp:lastPrinted>
  <dcterms:created xsi:type="dcterms:W3CDTF">2009-04-10T01:08:00Z</dcterms:created>
  <dcterms:modified xsi:type="dcterms:W3CDTF">2009-04-10T01:31:00Z</dcterms:modified>
</cp:coreProperties>
</file>