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381326" w:rsidP="0072541D">
          <w:pPr>
            <w:pStyle w:val="AmendDocName"/>
          </w:pPr>
          <w:customXml w:element="BillDocName">
            <w:r>
              <w:t xml:space="preserve">5840-S.E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....</w:t>
            </w:r>
          </w:customXml>
          <w:customXml w:element="DrafterAcronym">
            <w:r>
              <w:t xml:space="preserve"> RICH</w:t>
            </w:r>
          </w:customXml>
          <w:customXml w:element="DraftNumber">
            <w:r>
              <w:t xml:space="preserve"> 237</w:t>
            </w:r>
          </w:customXml>
        </w:p>
      </w:customXml>
      <w:customXml w:element="OfferedBy">
        <w:p w:rsidR="00DF5D0E" w:rsidRDefault="007865FC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381326">
          <w:customXml w:element="ReferenceNumber">
            <w:r w:rsidR="007865FC">
              <w:rPr>
                <w:b/>
                <w:u w:val="single"/>
              </w:rPr>
              <w:t>ESSB 5840</w:t>
            </w:r>
            <w:r w:rsidR="00DE256E">
              <w:t xml:space="preserve"> - </w:t>
            </w:r>
          </w:customXml>
          <w:customXml w:element="Floor">
            <w:r w:rsidR="007865FC">
              <w:t xml:space="preserve">H AMD TO </w:t>
            </w:r>
            <w:r w:rsidR="00B1701A">
              <w:t>H AMD</w:t>
            </w:r>
            <w:r w:rsidR="007865FC">
              <w:t>(H-3356.1)</w:t>
            </w:r>
          </w:customXml>
          <w:customXml w:element="AmendNumber">
            <w:r>
              <w:rPr>
                <w:b/>
              </w:rPr>
              <w:t xml:space="preserve"> 754</w:t>
            </w:r>
          </w:customXml>
        </w:p>
        <w:p w:rsidR="00DF5D0E" w:rsidRDefault="00381326" w:rsidP="00605C39">
          <w:pPr>
            <w:ind w:firstLine="576"/>
          </w:pPr>
          <w:customXml w:element="Sponsors">
            <w:r>
              <w:t xml:space="preserve">By Representative McCoy</w:t>
            </w:r>
          </w:customXml>
        </w:p>
        <w:p w:rsidR="00DF5D0E" w:rsidRDefault="0038132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4/17/2009</w:t>
            </w:r>
          </w:customXml>
        </w:p>
      </w:customXml>
      <w:customXml w:element="Page">
        <w:p w:rsidR="005D7BA2" w:rsidRDefault="00381326" w:rsidP="0009375E">
          <w:pPr>
            <w:pStyle w:val="Page"/>
            <w:rPr>
              <w:u w:val="single"/>
            </w:rPr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77540" w:rsidRPr="00577540">
            <w:t xml:space="preserve">On page 6, line </w:t>
          </w:r>
          <w:r w:rsidR="00577540">
            <w:t>34</w:t>
          </w:r>
          <w:r w:rsidR="00B1701A">
            <w:t xml:space="preserve"> of the striking amendment</w:t>
          </w:r>
          <w:r w:rsidR="00577540" w:rsidRPr="00577540">
            <w:t>, after "((</w:t>
          </w:r>
          <w:r w:rsidR="00577540" w:rsidRPr="00433E7E">
            <w:rPr>
              <w:strike/>
            </w:rPr>
            <w:t>(c)</w:t>
          </w:r>
          <w:r w:rsidR="00577540" w:rsidRPr="00577540">
            <w:t xml:space="preserve">)) </w:t>
          </w:r>
          <w:r w:rsidR="00577540" w:rsidRPr="00433E7E">
            <w:rPr>
              <w:u w:val="single"/>
            </w:rPr>
            <w:t>(g)</w:t>
          </w:r>
          <w:r w:rsidR="00577540" w:rsidRPr="00577540">
            <w:t>" insert "</w:t>
          </w:r>
          <w:r w:rsidR="00577540" w:rsidRPr="00577540">
            <w:rPr>
              <w:u w:val="single"/>
            </w:rPr>
            <w:t>As of January 1, 2016, a qualifying utility that has between one hundred fifty thousand and two hundred thousand retail customers shall be considered in compliance with the annual target in (a) of this subsection if: (i) The utility’s weather-adjusted load growth for the previous three years on average is no more than two-tenths of one percent over that time period; (ii) the utility did not commence or renew ownership or incremental purchase of electricity from resources other than renewable resources other than on a daily spot price basis and the electricity is not offset by equivalent renewable energy credits; and (iii) the utility invests at least one percent of its total annual retail revenue requirement that year on the incremental cost of eligible renewable resources, renewable energy credits, or a combination of both.</w:t>
          </w:r>
        </w:p>
        <w:p w:rsidR="00577540" w:rsidRPr="00577540" w:rsidRDefault="005D7BA2" w:rsidP="0009375E">
          <w:pPr>
            <w:pStyle w:val="Page"/>
          </w:pPr>
          <w:r w:rsidRPr="005D7BA2">
            <w:tab/>
          </w:r>
          <w:r>
            <w:rPr>
              <w:u w:val="single"/>
            </w:rPr>
            <w:t>(h)</w:t>
          </w:r>
          <w:r w:rsidR="0009375E" w:rsidRPr="0009375E">
            <w:t>"</w:t>
          </w:r>
        </w:p>
        <w:p w:rsidR="00577540" w:rsidRPr="00577540" w:rsidRDefault="00577540" w:rsidP="00577540">
          <w:pPr>
            <w:pStyle w:val="Page"/>
          </w:pPr>
        </w:p>
        <w:p w:rsidR="00577540" w:rsidRPr="00577540" w:rsidRDefault="00577540" w:rsidP="00577540">
          <w:pPr>
            <w:pStyle w:val="Page"/>
          </w:pPr>
          <w:r w:rsidRPr="00577540">
            <w:tab/>
            <w:t xml:space="preserve">Renumber the </w:t>
          </w:r>
          <w:r w:rsidR="005D7BA2">
            <w:t>sub</w:t>
          </w:r>
          <w:r w:rsidRPr="00577540">
            <w:t>sections consecutively and correct any internal references accordingly.</w:t>
          </w:r>
        </w:p>
        <w:customXml w:element="Effect">
          <w:p w:rsidR="00577540" w:rsidRPr="00577540" w:rsidRDefault="00577540" w:rsidP="00577540">
            <w:pPr>
              <w:pStyle w:val="Page"/>
            </w:pPr>
            <w:r w:rsidRPr="00577540">
              <w:tab/>
            </w:r>
          </w:p>
          <w:p w:rsidR="00DF5D0E" w:rsidRDefault="00577540" w:rsidP="001613EE">
            <w:pPr>
              <w:pStyle w:val="Effect"/>
            </w:pPr>
            <w:r w:rsidRPr="00577540">
              <w:tab/>
            </w:r>
            <w:r w:rsidRPr="00577540">
              <w:tab/>
            </w:r>
            <w:r w:rsidRPr="00577540">
              <w:rPr>
                <w:b/>
                <w:u w:val="single"/>
              </w:rPr>
              <w:t>EFFECT:</w:t>
            </w:r>
            <w:r w:rsidRPr="00577540">
              <w:t xml:space="preserve">  Provides a qualifying utility that has between </w:t>
            </w:r>
            <w:r w:rsidR="001613EE">
              <w:t xml:space="preserve">150,000 </w:t>
            </w:r>
            <w:r w:rsidRPr="00577540">
              <w:t xml:space="preserve">retail customers and </w:t>
            </w:r>
            <w:r w:rsidR="001613EE">
              <w:t xml:space="preserve">200,000 </w:t>
            </w:r>
            <w:r w:rsidRPr="00577540">
              <w:t>retail customers with an alternative method of compliance with renewabl</w:t>
            </w:r>
            <w:r w:rsidR="001613EE">
              <w:t>e resource target requirements.</w:t>
            </w:r>
          </w:p>
        </w:customXml>
      </w:customXml>
      <w:p w:rsidR="00DF5D0E" w:rsidRDefault="00DF5D0E" w:rsidP="007865FC">
        <w:pPr>
          <w:pStyle w:val="BillEnd"/>
          <w:suppressLineNumbers/>
        </w:pPr>
      </w:p>
      <w:p w:rsidR="00DF5D0E" w:rsidRDefault="00DE256E" w:rsidP="007865F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381326" w:rsidP="007865F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5FC" w:rsidRDefault="007865FC" w:rsidP="00DF5D0E">
      <w:r>
        <w:separator/>
      </w:r>
    </w:p>
  </w:endnote>
  <w:endnote w:type="continuationSeparator" w:id="1">
    <w:p w:rsidR="007865FC" w:rsidRDefault="007865F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81326">
    <w:pPr>
      <w:pStyle w:val="AmendDraftFooter"/>
    </w:pPr>
    <w:fldSimple w:instr=" TITLE   \* MERGEFORMAT ">
      <w:r w:rsidR="00716FAD">
        <w:t>5840-S.E AMH .... RICH 237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77540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81326">
    <w:pPr>
      <w:pStyle w:val="AmendDraftFooter"/>
    </w:pPr>
    <w:fldSimple w:instr=" TITLE   \* MERGEFORMAT ">
      <w:r w:rsidR="00716FAD">
        <w:t>5840-S.E AMH .... RICH 237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16FA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5FC" w:rsidRDefault="007865FC" w:rsidP="00DF5D0E">
      <w:r>
        <w:separator/>
      </w:r>
    </w:p>
  </w:footnote>
  <w:footnote w:type="continuationSeparator" w:id="1">
    <w:p w:rsidR="007865FC" w:rsidRDefault="007865F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8132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38132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2549B"/>
    <w:rsid w:val="00060D21"/>
    <w:rsid w:val="0009375E"/>
    <w:rsid w:val="00096165"/>
    <w:rsid w:val="000C6C82"/>
    <w:rsid w:val="000E603A"/>
    <w:rsid w:val="00106544"/>
    <w:rsid w:val="001613EE"/>
    <w:rsid w:val="001A775A"/>
    <w:rsid w:val="001E6675"/>
    <w:rsid w:val="00217E8A"/>
    <w:rsid w:val="00281CBD"/>
    <w:rsid w:val="00316CD9"/>
    <w:rsid w:val="00381326"/>
    <w:rsid w:val="003E2FC6"/>
    <w:rsid w:val="00433E7E"/>
    <w:rsid w:val="00492DDC"/>
    <w:rsid w:val="00523C5A"/>
    <w:rsid w:val="00577540"/>
    <w:rsid w:val="00592191"/>
    <w:rsid w:val="005D7BA2"/>
    <w:rsid w:val="00605C39"/>
    <w:rsid w:val="006841E6"/>
    <w:rsid w:val="006F7027"/>
    <w:rsid w:val="00716FAD"/>
    <w:rsid w:val="0072335D"/>
    <w:rsid w:val="0072541D"/>
    <w:rsid w:val="007865FC"/>
    <w:rsid w:val="007D35D4"/>
    <w:rsid w:val="00846034"/>
    <w:rsid w:val="00931B84"/>
    <w:rsid w:val="00972869"/>
    <w:rsid w:val="009F23A9"/>
    <w:rsid w:val="00A01F29"/>
    <w:rsid w:val="00A3665B"/>
    <w:rsid w:val="00A93D4A"/>
    <w:rsid w:val="00AD2D0A"/>
    <w:rsid w:val="00B1701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51E0"/>
    <w:rsid w:val="00E66F5D"/>
    <w:rsid w:val="00EA3E03"/>
    <w:rsid w:val="00ED2EEB"/>
    <w:rsid w:val="00F229DE"/>
    <w:rsid w:val="00F4663F"/>
    <w:rsid w:val="00F7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s_sc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263</Words>
  <Characters>1118</Characters>
  <Application>Microsoft Office Word</Application>
  <DocSecurity>0</DocSecurity>
  <Lines>159</Lines>
  <Paragraphs>92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5840-S.E AMH .... RICH 237</dc:title>
  <dc:subject/>
  <dc:creator>Washington State Legislature</dc:creator>
  <cp:keywords/>
  <dc:description/>
  <cp:lastModifiedBy>Washington State Legislature</cp:lastModifiedBy>
  <cp:revision>11</cp:revision>
  <cp:lastPrinted>2009-04-17T04:14:00Z</cp:lastPrinted>
  <dcterms:created xsi:type="dcterms:W3CDTF">2009-04-17T03:58:00Z</dcterms:created>
  <dcterms:modified xsi:type="dcterms:W3CDTF">2009-04-17T04:14:00Z</dcterms:modified>
</cp:coreProperties>
</file>