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C76C8" w:rsidP="0072541D">
          <w:pPr>
            <w:pStyle w:val="AmendDocName"/>
          </w:pPr>
          <w:customXml w:element="BillDocName">
            <w:r>
              <w:t xml:space="preserve">5352-S.E</w:t>
            </w:r>
          </w:customXml>
          <w:customXml w:element="AmendType">
            <w:r>
              <w:t xml:space="preserve"> AMH</w:t>
            </w:r>
          </w:customXml>
          <w:customXml w:element="SponsorAcronym">
            <w:r>
              <w:t xml:space="preserve"> CLIB</w:t>
            </w:r>
          </w:customXml>
          <w:customXml w:element="DrafterAcronym">
            <w:r>
              <w:t xml:space="preserve"> REDF</w:t>
            </w:r>
          </w:customXml>
          <w:customXml w:element="DraftNumber">
            <w:r>
              <w:t xml:space="preserve"> 030</w:t>
            </w:r>
          </w:customXml>
        </w:p>
      </w:customXml>
      <w:customXml w:element="OfferedBy">
        <w:p w:rsidR="00DF5D0E" w:rsidRDefault="00CF58AF" w:rsidP="00B73E0A">
          <w:pPr>
            <w:pStyle w:val="OfferedBy"/>
            <w:spacing w:after="120"/>
          </w:pPr>
          <w:r>
            <w:tab/>
          </w:r>
          <w:r>
            <w:tab/>
          </w:r>
          <w:r>
            <w:tab/>
          </w:r>
        </w:p>
      </w:customXml>
      <w:customXml w:element="Heading">
        <w:p w:rsidR="00DF5D0E" w:rsidRDefault="005C76C8">
          <w:customXml w:element="ReferenceNumber">
            <w:r w:rsidR="00CF58AF">
              <w:rPr>
                <w:b/>
                <w:u w:val="single"/>
              </w:rPr>
              <w:t>ESSB 5352</w:t>
            </w:r>
            <w:r w:rsidR="00DE256E">
              <w:t xml:space="preserve"> - </w:t>
            </w:r>
          </w:customXml>
          <w:customXml w:element="Floor">
            <w:r w:rsidR="00CF58AF">
              <w:t>H AMD TO H AMD (H-3031.2/09)</w:t>
            </w:r>
          </w:customXml>
          <w:customXml w:element="AmendNumber">
            <w:r>
              <w:rPr>
                <w:b/>
              </w:rPr>
              <w:t xml:space="preserve"> 459</w:t>
            </w:r>
          </w:customXml>
        </w:p>
        <w:p w:rsidR="00DF5D0E" w:rsidRDefault="005C76C8" w:rsidP="00605C39">
          <w:pPr>
            <w:ind w:firstLine="576"/>
          </w:pPr>
          <w:customXml w:element="Sponsors">
            <w:r>
              <w:t xml:space="preserve">By Representative Clibborn</w:t>
            </w:r>
          </w:customXml>
        </w:p>
        <w:p w:rsidR="00DF5D0E" w:rsidRDefault="005C76C8" w:rsidP="00846034">
          <w:pPr>
            <w:spacing w:line="408" w:lineRule="exact"/>
            <w:jc w:val="right"/>
            <w:rPr>
              <w:b/>
              <w:bCs/>
            </w:rPr>
          </w:pPr>
          <w:customXml w:element="FloorAction">
            <w:r>
              <w:t xml:space="preserve">WITHDRAWN 4/10/2009</w:t>
            </w:r>
          </w:customXml>
        </w:p>
      </w:customXml>
      <w:permStart w:id="0" w:edGrp="everyone" w:displacedByCustomXml="next"/>
      <w:customXml w:element="Page">
        <w:p w:rsidR="003A3828" w:rsidRDefault="005C76C8" w:rsidP="003A3828">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F58AF">
            <w:t>On page</w:t>
          </w:r>
          <w:r w:rsidR="003A3828">
            <w:t xml:space="preserve"> 5, line 25, increase the motor vehicle account--state appropriation by $350,000</w:t>
          </w:r>
        </w:p>
        <w:p w:rsidR="003A3828" w:rsidRDefault="003A3828" w:rsidP="003A3828">
          <w:pPr>
            <w:pStyle w:val="RCWSLText"/>
          </w:pPr>
        </w:p>
        <w:p w:rsidR="003A3828" w:rsidRDefault="003A3828" w:rsidP="003A3828">
          <w:pPr>
            <w:pStyle w:val="Page"/>
            <w:spacing w:line="480" w:lineRule="auto"/>
          </w:pPr>
          <w:r>
            <w:tab/>
            <w:t>On page 6, after line 10, insert the following:</w:t>
          </w:r>
        </w:p>
        <w:p w:rsidR="003A3828" w:rsidRDefault="003A3828" w:rsidP="003A3828">
          <w:pPr>
            <w:spacing w:line="480" w:lineRule="auto"/>
            <w:ind w:firstLine="576"/>
            <w:rPr>
              <w:spacing w:val="-3"/>
            </w:rPr>
          </w:pPr>
          <w:r>
            <w:rPr>
              <w:spacing w:val="-3"/>
            </w:rPr>
            <w:t xml:space="preserve">"(3) </w:t>
          </w:r>
          <w:r w:rsidRPr="0041099C">
            <w:rPr>
              <w:spacing w:val="-3"/>
            </w:rPr>
            <w:t xml:space="preserve">$350,000 of the motor vehicle account – state appropriation is for an independent analysis </w:t>
          </w:r>
          <w:r>
            <w:rPr>
              <w:spacing w:val="-3"/>
            </w:rPr>
            <w:t xml:space="preserve">of </w:t>
          </w:r>
          <w:r w:rsidRPr="0041099C">
            <w:rPr>
              <w:spacing w:val="-3"/>
            </w:rPr>
            <w:t xml:space="preserve">methodologies </w:t>
          </w:r>
          <w:r>
            <w:rPr>
              <w:spacing w:val="-3"/>
            </w:rPr>
            <w:t>to value</w:t>
          </w:r>
          <w:r w:rsidRPr="0041099C">
            <w:rPr>
              <w:spacing w:val="-3"/>
            </w:rPr>
            <w:t xml:space="preserve"> interstate 90 and other assets, such as interstate 5 and state route number 99, where state facilities or rights of way may be used for high capacity transit.  The independent analysis shall be</w:t>
          </w:r>
          <w:r>
            <w:rPr>
              <w:spacing w:val="-3"/>
            </w:rPr>
            <w:t xml:space="preserve"> conducted</w:t>
          </w:r>
          <w:r w:rsidRPr="0041099C">
            <w:rPr>
              <w:spacing w:val="-3"/>
            </w:rPr>
            <w:t xml:space="preserve"> in consultation with </w:t>
          </w:r>
          <w:r>
            <w:rPr>
              <w:spacing w:val="-3"/>
            </w:rPr>
            <w:t xml:space="preserve">sound transit and </w:t>
          </w:r>
          <w:r w:rsidRPr="0041099C">
            <w:rPr>
              <w:spacing w:val="-3"/>
            </w:rPr>
            <w:t>the department of transportation.  The an</w:t>
          </w:r>
          <w:r>
            <w:rPr>
              <w:spacing w:val="-3"/>
            </w:rPr>
            <w:t>alysis shall be completed by Sept</w:t>
          </w:r>
          <w:r w:rsidRPr="0041099C">
            <w:rPr>
              <w:spacing w:val="-3"/>
            </w:rPr>
            <w:t>ember 1, 2009.</w:t>
          </w:r>
          <w:r>
            <w:rPr>
              <w:spacing w:val="-3"/>
            </w:rPr>
            <w:t>"</w:t>
          </w:r>
        </w:p>
        <w:p w:rsidR="003A3828" w:rsidRDefault="003A3828" w:rsidP="003A3828">
          <w:pPr>
            <w:spacing w:line="480" w:lineRule="auto"/>
            <w:ind w:firstLine="576"/>
            <w:rPr>
              <w:spacing w:val="-3"/>
            </w:rPr>
          </w:pPr>
        </w:p>
        <w:p w:rsidR="003A3828" w:rsidRDefault="003A3828" w:rsidP="003A3828">
          <w:pPr>
            <w:spacing w:line="480" w:lineRule="auto"/>
            <w:ind w:firstLine="576"/>
            <w:rPr>
              <w:spacing w:val="-3"/>
            </w:rPr>
          </w:pPr>
          <w:r>
            <w:rPr>
              <w:spacing w:val="-3"/>
            </w:rPr>
            <w:t>On page 36, beginning on line 8, strike all of subsection (17) and insert the following:</w:t>
          </w:r>
        </w:p>
        <w:p w:rsidR="00CF58AF" w:rsidRDefault="003A3828" w:rsidP="003A3828">
          <w:pPr>
            <w:pStyle w:val="Page"/>
          </w:pPr>
          <w:r>
            <w:t>"(17) The legislature is committed to the timely completion of R8A which supports the construction of Sound Transit's East Link.  Following the completion of the independent analysis of the methodologies to value facilities or rights of way which may be used for high capacity transit directed in section 204 of this act, the department shall complete the process of negotiating the airspace lease with Sound Transit."</w:t>
          </w:r>
        </w:p>
        <w:p w:rsidR="00DF5D0E" w:rsidRPr="00523C5A" w:rsidRDefault="005C76C8" w:rsidP="00CF58AF">
          <w:pPr>
            <w:pStyle w:val="RCWSLText"/>
            <w:suppressLineNumbers/>
          </w:pPr>
        </w:p>
      </w:customXml>
      <w:customXml w:element="Effect">
        <w:p w:rsidR="00ED2EEB" w:rsidRDefault="00DE256E" w:rsidP="00CF58AF">
          <w:pPr>
            <w:pStyle w:val="Effect"/>
            <w:suppressLineNumbers/>
          </w:pPr>
          <w:r>
            <w:tab/>
          </w:r>
        </w:p>
        <w:p w:rsidR="00187C10" w:rsidRDefault="00ED2EEB" w:rsidP="00187C10">
          <w:pPr>
            <w:pStyle w:val="Effect"/>
            <w:suppressLineNumbers/>
          </w:pPr>
          <w:r>
            <w:tab/>
          </w:r>
          <w:r w:rsidR="00DE256E">
            <w:tab/>
          </w:r>
          <w:r w:rsidR="00DE256E" w:rsidRPr="00CF58AF">
            <w:rPr>
              <w:b/>
              <w:u w:val="single"/>
            </w:rPr>
            <w:t>EFFECT:</w:t>
          </w:r>
          <w:r w:rsidR="00DE256E">
            <w:t>  </w:t>
          </w:r>
          <w:r w:rsidR="00187C10">
            <w:t xml:space="preserve">Provides for an independent analysis of methodologies to use for valuing state facilities that may be used for high </w:t>
          </w:r>
          <w:r w:rsidR="00187C10">
            <w:lastRenderedPageBreak/>
            <w:t>capacity transit.  Funding is provided to the Joint Transportation Committee for a consultant to conduct the analysis and it must be completed by September 1, 2009.  The analysis must be conducted in consultation with Sound Transit and the Department of Transportation.</w:t>
          </w:r>
        </w:p>
        <w:p w:rsidR="00187C10" w:rsidRDefault="00187C10" w:rsidP="00187C10">
          <w:pPr>
            <w:pStyle w:val="Effect"/>
            <w:suppressLineNumbers/>
          </w:pPr>
        </w:p>
        <w:p w:rsidR="00CF58AF" w:rsidRDefault="00187C10" w:rsidP="00187C10">
          <w:pPr>
            <w:pStyle w:val="Effect"/>
            <w:suppressLineNumbers/>
          </w:pPr>
          <w:r>
            <w:tab/>
          </w:r>
          <w:r>
            <w:tab/>
            <w:t>States that the Legislature is committed to the timely completion of the "R8A" project, also known as the I-90/Two Way Transit and HOV improvements, Stages 2 and 3 project.  The Department of Transportation is directed to complete the process of negotiating the airspace lease with Sound Transit following the independent analysis of facility valuation methods.</w:t>
          </w:r>
          <w:r w:rsidR="00DE256E">
            <w:t> </w:t>
          </w:r>
        </w:p>
      </w:customXml>
      <w:p w:rsidR="00DF5D0E" w:rsidRPr="00CF58AF" w:rsidRDefault="00DF5D0E" w:rsidP="00CF58AF">
        <w:pPr>
          <w:pStyle w:val="FiscalImpact"/>
          <w:suppressLineNumbers/>
        </w:pPr>
      </w:p>
      <w:permEnd w:id="0"/>
      <w:p w:rsidR="00DF5D0E" w:rsidRDefault="00DF5D0E" w:rsidP="00CF58AF">
        <w:pPr>
          <w:pStyle w:val="AmendSectionPostSpace"/>
          <w:suppressLineNumbers/>
        </w:pPr>
      </w:p>
      <w:p w:rsidR="00DF5D0E" w:rsidRDefault="00DF5D0E" w:rsidP="00CF58AF">
        <w:pPr>
          <w:pStyle w:val="BillEnd"/>
          <w:suppressLineNumbers/>
        </w:pPr>
      </w:p>
      <w:p w:rsidR="00DF5D0E" w:rsidRDefault="00DE256E" w:rsidP="00CF58AF">
        <w:pPr>
          <w:pStyle w:val="BillEnd"/>
          <w:suppressLineNumbers/>
        </w:pPr>
        <w:r>
          <w:rPr>
            <w:b/>
          </w:rPr>
          <w:t>--- END ---</w:t>
        </w:r>
      </w:p>
      <w:p w:rsidR="00DF5D0E" w:rsidRDefault="005C76C8" w:rsidP="00CF58AF">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8AF" w:rsidRDefault="00CF58AF" w:rsidP="00DF5D0E">
      <w:r>
        <w:separator/>
      </w:r>
    </w:p>
  </w:endnote>
  <w:endnote w:type="continuationSeparator" w:id="1">
    <w:p w:rsidR="00CF58AF" w:rsidRDefault="00CF58A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C76C8">
    <w:pPr>
      <w:pStyle w:val="AmendDraftFooter"/>
    </w:pPr>
    <w:fldSimple w:instr=" TITLE   \* MERGEFORMAT ">
      <w:r w:rsidR="007F6F52">
        <w:t>5352-S.E AMH CLIB REDF 030</w:t>
      </w:r>
    </w:fldSimple>
    <w:r w:rsidR="00DE256E">
      <w:tab/>
    </w:r>
    <w:r>
      <w:fldChar w:fldCharType="begin"/>
    </w:r>
    <w:r w:rsidR="00DE256E">
      <w:instrText xml:space="preserve"> PAGE  \* Arabic  \* MERGEFORMAT </w:instrText>
    </w:r>
    <w:r>
      <w:fldChar w:fldCharType="separate"/>
    </w:r>
    <w:r w:rsidR="007F6F52">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C76C8">
    <w:pPr>
      <w:pStyle w:val="AmendDraftFooter"/>
    </w:pPr>
    <w:fldSimple w:instr=" TITLE   \* MERGEFORMAT ">
      <w:r w:rsidR="007F6F52">
        <w:t>5352-S.E AMH CLIB REDF 030</w:t>
      </w:r>
    </w:fldSimple>
    <w:r w:rsidR="00DE256E">
      <w:tab/>
    </w:r>
    <w:r>
      <w:fldChar w:fldCharType="begin"/>
    </w:r>
    <w:r w:rsidR="00DE256E">
      <w:instrText xml:space="preserve"> PAGE  \* Arabic  \* MERGEFORMAT </w:instrText>
    </w:r>
    <w:r>
      <w:fldChar w:fldCharType="separate"/>
    </w:r>
    <w:r w:rsidR="007F6F5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8AF" w:rsidRDefault="00CF58AF" w:rsidP="00DF5D0E">
      <w:r>
        <w:separator/>
      </w:r>
    </w:p>
  </w:footnote>
  <w:footnote w:type="continuationSeparator" w:id="1">
    <w:p w:rsidR="00CF58AF" w:rsidRDefault="00CF58A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C76C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5C76C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87C10"/>
    <w:rsid w:val="001A775A"/>
    <w:rsid w:val="001E6675"/>
    <w:rsid w:val="00217E8A"/>
    <w:rsid w:val="00281CBD"/>
    <w:rsid w:val="00316CD9"/>
    <w:rsid w:val="003A3828"/>
    <w:rsid w:val="003E2FC6"/>
    <w:rsid w:val="00492DDC"/>
    <w:rsid w:val="00523C5A"/>
    <w:rsid w:val="005C76C8"/>
    <w:rsid w:val="00605C39"/>
    <w:rsid w:val="006841E6"/>
    <w:rsid w:val="006F7027"/>
    <w:rsid w:val="0072335D"/>
    <w:rsid w:val="0072541D"/>
    <w:rsid w:val="007D35D4"/>
    <w:rsid w:val="007F6F52"/>
    <w:rsid w:val="00846034"/>
    <w:rsid w:val="00931B84"/>
    <w:rsid w:val="009372F3"/>
    <w:rsid w:val="00972869"/>
    <w:rsid w:val="009F23A9"/>
    <w:rsid w:val="00A01F29"/>
    <w:rsid w:val="00A93D4A"/>
    <w:rsid w:val="00AD2D0A"/>
    <w:rsid w:val="00B31D1C"/>
    <w:rsid w:val="00B518D0"/>
    <w:rsid w:val="00B73E0A"/>
    <w:rsid w:val="00B961E0"/>
    <w:rsid w:val="00CF58AF"/>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dfield_b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385</Words>
  <Characters>1671</Characters>
  <Application>Microsoft Office Word</Application>
  <DocSecurity>8</DocSecurity>
  <Lines>208</Lines>
  <Paragraphs>120</Paragraphs>
  <ScaleCrop>false</ScaleCrop>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5352-S.E AMH CLIB REDF 030</dc:title>
  <dc:subject/>
  <dc:creator>Washington State Legislature</dc:creator>
  <cp:keywords/>
  <dc:description/>
  <cp:lastModifiedBy>Washington State Legislature</cp:lastModifiedBy>
  <cp:revision>4</cp:revision>
  <cp:lastPrinted>2009-04-02T20:05:00Z</cp:lastPrinted>
  <dcterms:created xsi:type="dcterms:W3CDTF">2009-04-02T20:04:00Z</dcterms:created>
  <dcterms:modified xsi:type="dcterms:W3CDTF">2009-04-02T20:05:00Z</dcterms:modified>
</cp:coreProperties>
</file>