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3082B" w:rsidP="0072541D">
          <w:pPr>
            <w:pStyle w:val="AmendDocName"/>
          </w:pPr>
          <w:customXml w:element="BillDocName">
            <w:r>
              <w:t xml:space="preserve">5352-S.E</w:t>
            </w:r>
          </w:customXml>
          <w:customXml w:element="AmendType">
            <w:r>
              <w:t xml:space="preserve"> AMH</w:t>
            </w:r>
          </w:customXml>
          <w:customXml w:element="SponsorAcronym">
            <w:r>
              <w:t xml:space="preserve"> CLIB</w:t>
            </w:r>
          </w:customXml>
          <w:customXml w:element="DrafterAcronym">
            <w:r>
              <w:t xml:space="preserve"> MATM</w:t>
            </w:r>
          </w:customXml>
          <w:customXml w:element="DraftNumber">
            <w:r>
              <w:t xml:space="preserve"> 306</w:t>
            </w:r>
          </w:customXml>
        </w:p>
      </w:customXml>
      <w:customXml w:element="OfferedBy">
        <w:p w:rsidR="00DF5D0E" w:rsidRDefault="00E22BB4" w:rsidP="00B73E0A">
          <w:pPr>
            <w:pStyle w:val="OfferedBy"/>
            <w:spacing w:after="120"/>
          </w:pPr>
          <w:r>
            <w:tab/>
          </w:r>
          <w:r>
            <w:tab/>
          </w:r>
          <w:r>
            <w:tab/>
          </w:r>
        </w:p>
      </w:customXml>
      <w:customXml w:element="Heading">
        <w:p w:rsidR="00DF5D0E" w:rsidRDefault="0013082B">
          <w:customXml w:element="ReferenceNumber">
            <w:r w:rsidR="00E22BB4">
              <w:rPr>
                <w:b/>
                <w:u w:val="single"/>
              </w:rPr>
              <w:t>ESSB 5352</w:t>
            </w:r>
            <w:r w:rsidR="00DE256E">
              <w:t xml:space="preserve"> - </w:t>
            </w:r>
          </w:customXml>
          <w:customXml w:element="Floor">
            <w:r w:rsidR="00E22BB4">
              <w:t>H AMD TO H AMD (H-3031.2/09)</w:t>
            </w:r>
          </w:customXml>
          <w:customXml w:element="AmendNumber">
            <w:r>
              <w:rPr>
                <w:b/>
              </w:rPr>
              <w:t xml:space="preserve"> 461</w:t>
            </w:r>
          </w:customXml>
        </w:p>
        <w:p w:rsidR="00DF5D0E" w:rsidRDefault="0013082B" w:rsidP="00605C39">
          <w:pPr>
            <w:ind w:firstLine="576"/>
          </w:pPr>
          <w:customXml w:element="Sponsors">
            <w:r>
              <w:t xml:space="preserve">By Representative Clibborn</w:t>
            </w:r>
          </w:customXml>
        </w:p>
        <w:p w:rsidR="00DF5D0E" w:rsidRDefault="0013082B" w:rsidP="00846034">
          <w:pPr>
            <w:spacing w:line="408" w:lineRule="exact"/>
            <w:jc w:val="right"/>
            <w:rPr>
              <w:b/>
              <w:bCs/>
            </w:rPr>
          </w:pPr>
          <w:customXml w:element="FloorAction">
            <w:r>
              <w:t xml:space="preserve">ADOPTED 4/10/2009</w:t>
            </w:r>
          </w:customXml>
        </w:p>
      </w:customXml>
      <w:permStart w:id="0" w:edGrp="everyone" w:displacedByCustomXml="next"/>
      <w:customXml w:element="Effect">
        <w:p w:rsidR="00F334B4" w:rsidRPr="008244BD" w:rsidRDefault="0013082B" w:rsidP="00F334B4">
          <w:pPr>
            <w:pStyle w:val="BegSec-New"/>
            <w:ind w:firstLine="0"/>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334B4" w:rsidRPr="008244BD">
            <w:t>On page 2</w:t>
          </w:r>
          <w:r w:rsidR="00F334B4">
            <w:t xml:space="preserve"> of the amendment</w:t>
          </w:r>
          <w:r w:rsidR="00F334B4" w:rsidRPr="008244BD">
            <w:t>, after line 3, insert:</w:t>
          </w:r>
        </w:p>
        <w:p w:rsidR="00F334B4" w:rsidRDefault="00F334B4" w:rsidP="00F334B4">
          <w:pPr>
            <w:pStyle w:val="BegSec-New"/>
          </w:pPr>
          <w:r w:rsidRPr="00C60A43">
            <w:t>"</w:t>
          </w:r>
          <w:r>
            <w:rPr>
              <w:u w:val="single"/>
            </w:rPr>
            <w:t>NEW SECTION.</w:t>
          </w:r>
          <w:r>
            <w:rPr>
              <w:b/>
            </w:rPr>
            <w:t xml:space="preserve">  Sec. 101.  FOR THE DEPARTMENT OF ARCHAEOLOGY AND HISTORIC PRESERVATION</w:t>
          </w:r>
        </w:p>
        <w:p w:rsidR="00F334B4" w:rsidRDefault="00F334B4" w:rsidP="00F334B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Motor Vehicle Account</w:t>
          </w:r>
          <w:r>
            <w:noBreakHyphen/>
            <w:t>-State Appropriation</w:t>
          </w:r>
          <w:r>
            <w:tab/>
            <w:t>$422,000</w:t>
          </w:r>
        </w:p>
        <w:p w:rsidR="00F334B4" w:rsidRDefault="00F334B4" w:rsidP="00F334B4">
          <w:pPr>
            <w:pStyle w:val="RCWSLText"/>
          </w:pP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Renumber remaining sections in the part consecutively and correct internal references accordingly.</w:t>
          </w: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On page 2 of the amendment, line 27, decrease the Motor Vehicle Account--State Appropriation by $420,000</w:t>
          </w: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p>
        <w:p w:rsidR="00F334B4" w:rsidRDefault="00F334B4" w:rsidP="00F334B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On page 2</w:t>
          </w:r>
          <w:r w:rsidRPr="00C60A43">
            <w:t xml:space="preserve"> </w:t>
          </w:r>
          <w:r>
            <w:t>of the amendment, line 30, after "purposes" strike "and for the operation of the department of archaeology and historic preservation"</w:t>
          </w:r>
        </w:p>
        <w:p w:rsidR="00F334B4" w:rsidRDefault="00F334B4" w:rsidP="00F334B4">
          <w:pPr>
            <w:pStyle w:val="Page"/>
          </w:pPr>
        </w:p>
        <w:p w:rsidR="00F334B4" w:rsidRDefault="00F334B4" w:rsidP="00F334B4">
          <w:pPr>
            <w:pStyle w:val="RCWSLText"/>
          </w:pPr>
          <w:r>
            <w:tab/>
            <w:t>On page 21 of the amendment, line 19, strike all of subsection (2)</w:t>
          </w:r>
        </w:p>
        <w:p w:rsidR="00F334B4" w:rsidRDefault="00F334B4" w:rsidP="00F334B4">
          <w:pPr>
            <w:pStyle w:val="RCWSLText"/>
          </w:pPr>
        </w:p>
        <w:p w:rsidR="00F334B4" w:rsidRDefault="00F334B4" w:rsidP="00F334B4">
          <w:pPr>
            <w:pStyle w:val="RCWSLText"/>
          </w:pPr>
          <w:r>
            <w:tab/>
            <w:t>Renumber remaining subsections in the section consecutively and correct internal references accordingly.</w:t>
          </w:r>
        </w:p>
        <w:p w:rsidR="00F334B4" w:rsidRDefault="00F334B4" w:rsidP="00F334B4">
          <w:pPr>
            <w:pStyle w:val="RCWSLText"/>
          </w:pPr>
        </w:p>
        <w:p w:rsidR="00F334B4" w:rsidRDefault="00F334B4" w:rsidP="00F334B4">
          <w:pPr>
            <w:pStyle w:val="RCWSLText"/>
          </w:pPr>
          <w:r>
            <w:tab/>
            <w:t>On page 30 of the amendment, line 16, increase the Small City Pavement and Sidewalk Account--State Appropriation by $1,179,000</w:t>
          </w:r>
        </w:p>
        <w:p w:rsidR="00F334B4" w:rsidRDefault="00F334B4" w:rsidP="00F334B4">
          <w:pPr>
            <w:pStyle w:val="RCWSLText"/>
          </w:pPr>
        </w:p>
        <w:p w:rsidR="00F334B4" w:rsidRDefault="00F334B4" w:rsidP="00F334B4">
          <w:pPr>
            <w:pStyle w:val="RCWSLText"/>
          </w:pPr>
          <w:r>
            <w:tab/>
            <w:t>On page 32 of the amendment, line 23, after "that" strike all material through "continues," on line 24</w:t>
          </w:r>
        </w:p>
        <w:p w:rsidR="00F334B4" w:rsidRDefault="00F334B4" w:rsidP="00F334B4">
          <w:pPr>
            <w:pStyle w:val="RCWSLText"/>
          </w:pPr>
        </w:p>
        <w:p w:rsidR="00F334B4" w:rsidRDefault="00F334B4" w:rsidP="00F334B4">
          <w:pPr>
            <w:pStyle w:val="RCWSLText"/>
          </w:pPr>
          <w:r>
            <w:tab/>
            <w:t xml:space="preserve">On page 32 of the amendment, line 26, after "document" insert ", provided that the prices of commodities used in transportation projects do not differ significantly from those assumed for the 2009-2011 and 2011-2013 fiscal biennia in the March 2009 forecast of the economic and revenue forecast council" </w:t>
          </w:r>
        </w:p>
        <w:p w:rsidR="00F334B4" w:rsidRPr="00C60A43" w:rsidRDefault="00F334B4" w:rsidP="00F334B4">
          <w:pPr>
            <w:pStyle w:val="RCWSLText"/>
          </w:pPr>
        </w:p>
        <w:p w:rsidR="00F334B4" w:rsidRDefault="00F334B4" w:rsidP="00F334B4">
          <w:pPr>
            <w:pStyle w:val="RCWSLText"/>
            <w:suppressLineNumbers/>
          </w:pPr>
          <w:r>
            <w:tab/>
            <w:t>On page 36 of the amendment, line 32, after "includes a" strike "$35,000,000" and insert "$30,003,473"</w:t>
          </w:r>
        </w:p>
        <w:p w:rsidR="00F334B4" w:rsidRDefault="00F334B4" w:rsidP="00F334B4">
          <w:pPr>
            <w:pStyle w:val="RCWSLText"/>
            <w:suppressLineNumbers/>
          </w:pPr>
        </w:p>
        <w:p w:rsidR="00F334B4" w:rsidRDefault="00F334B4" w:rsidP="00F334B4">
          <w:pPr>
            <w:pStyle w:val="RCWSLText"/>
            <w:suppressLineNumbers/>
          </w:pPr>
          <w:r>
            <w:tab/>
            <w:t>On page 59 of the amendment, line 30, after "legislature" insert ".</w:t>
          </w:r>
          <w:r w:rsidRPr="00A06683">
            <w:t xml:space="preserve"> </w:t>
          </w:r>
          <w:r>
            <w:t xml:space="preserve"> </w:t>
          </w:r>
          <w:r w:rsidRPr="00A06683">
            <w:t>Until the legislature reconvenes to consider the 2010 supplemental budget, any unexpended 2007-</w:t>
          </w:r>
          <w:r>
            <w:t>20</w:t>
          </w:r>
          <w:r w:rsidRPr="00A06683">
            <w:t xml:space="preserve">09 appropriation balance as approved by the </w:t>
          </w:r>
          <w:r>
            <w:t>o</w:t>
          </w:r>
          <w:r w:rsidRPr="00A06683">
            <w:t xml:space="preserve">ffice of </w:t>
          </w:r>
          <w:r>
            <w:t>f</w:t>
          </w:r>
          <w:r w:rsidRPr="00A06683">
            <w:t xml:space="preserve">inancial </w:t>
          </w:r>
          <w:r>
            <w:t>m</w:t>
          </w:r>
          <w:r w:rsidRPr="00A06683">
            <w:t xml:space="preserve">anagement, in consultation with the legislative staff of the </w:t>
          </w:r>
          <w:r>
            <w:t>h</w:t>
          </w:r>
          <w:r w:rsidRPr="00A06683">
            <w:t xml:space="preserve">ouse of </w:t>
          </w:r>
          <w:r>
            <w:t>r</w:t>
          </w:r>
          <w:r w:rsidRPr="00A06683">
            <w:t xml:space="preserve">epresentatives and </w:t>
          </w:r>
          <w:r>
            <w:t>s</w:t>
          </w:r>
          <w:r w:rsidRPr="00A06683">
            <w:t xml:space="preserve">enate </w:t>
          </w:r>
          <w:r>
            <w:t>t</w:t>
          </w:r>
          <w:r w:rsidRPr="00A06683">
            <w:t>ransportation committees, may be considered when transferring funds between projects</w:t>
          </w:r>
          <w:r>
            <w:t>"</w:t>
          </w:r>
        </w:p>
        <w:p w:rsidR="00F334B4" w:rsidRDefault="00F334B4" w:rsidP="00F334B4">
          <w:pPr>
            <w:pStyle w:val="RCWSLText"/>
            <w:suppressLineNumbers/>
          </w:pPr>
        </w:p>
        <w:p w:rsidR="00F334B4" w:rsidRDefault="00F334B4" w:rsidP="00F334B4">
          <w:pPr>
            <w:pStyle w:val="RCWSLText"/>
            <w:suppressLineNumbers/>
          </w:pPr>
          <w:r>
            <w:tab/>
            <w:t>On page 59 of the amendment, line 35, after "list" insert "</w:t>
          </w:r>
          <w:r w:rsidRPr="00A06683">
            <w:t>, except for those projects that were expected to be completed in the 2007-</w:t>
          </w:r>
          <w:r>
            <w:t>20</w:t>
          </w:r>
          <w:r w:rsidRPr="00A06683">
            <w:t>09 biennium</w:t>
          </w:r>
          <w:r>
            <w:t>"</w:t>
          </w:r>
        </w:p>
        <w:p w:rsidR="00F334B4" w:rsidRPr="00523C5A" w:rsidRDefault="00F334B4" w:rsidP="00F334B4">
          <w:pPr>
            <w:pStyle w:val="RCWSLText"/>
            <w:suppressLineNumbers/>
          </w:pPr>
        </w:p>
        <w:p w:rsidR="00F334B4" w:rsidRDefault="00F334B4" w:rsidP="00F334B4">
          <w:pPr>
            <w:pStyle w:val="Effect"/>
            <w:suppressLineNumbers/>
          </w:pPr>
          <w:r>
            <w:tab/>
          </w:r>
        </w:p>
        <w:p w:rsidR="00F334B4" w:rsidRDefault="00F334B4" w:rsidP="00F334B4">
          <w:pPr>
            <w:pStyle w:val="Effect"/>
            <w:suppressLineNumbers/>
          </w:pPr>
          <w:r>
            <w:tab/>
          </w:r>
          <w:r>
            <w:tab/>
          </w:r>
          <w:r w:rsidRPr="00D66368">
            <w:rPr>
              <w:b/>
              <w:u w:val="single"/>
            </w:rPr>
            <w:t>EFFECT:</w:t>
          </w:r>
          <w:r>
            <w:t>  </w:t>
          </w:r>
        </w:p>
        <w:p w:rsidR="00F334B4" w:rsidRDefault="00F334B4" w:rsidP="00F334B4">
          <w:pPr>
            <w:pStyle w:val="Effect"/>
            <w:suppressLineNumbers/>
          </w:pPr>
          <w:r>
            <w:tab/>
          </w:r>
          <w:r>
            <w:tab/>
            <w:t xml:space="preserve">1) </w:t>
          </w:r>
          <w:r>
            <w:tab/>
            <w:t>Aligns the House Transportation Budget with the Omnibus Budget by retaining the Department of Archaeology as a separate State Agency. </w:t>
          </w:r>
        </w:p>
        <w:p w:rsidR="00F334B4" w:rsidRDefault="00F334B4" w:rsidP="00F334B4">
          <w:pPr>
            <w:pStyle w:val="Effect"/>
            <w:suppressLineNumbers/>
          </w:pPr>
          <w:r>
            <w:tab/>
          </w:r>
          <w:r>
            <w:tab/>
            <w:t xml:space="preserve">2) </w:t>
          </w:r>
          <w:r>
            <w:tab/>
            <w:t>Removes a proviso regarding permeable concrete and asphalt that was inadvertently inserted in program T (Transportation Planning, Data and Research); an identical proviso is already in program H (Program Delivery management and Support).</w:t>
          </w:r>
        </w:p>
        <w:p w:rsidR="00F334B4" w:rsidRDefault="00F334B4" w:rsidP="00F334B4">
          <w:pPr>
            <w:pStyle w:val="Effect"/>
            <w:suppressLineNumbers/>
          </w:pPr>
          <w:r>
            <w:lastRenderedPageBreak/>
            <w:tab/>
          </w:r>
          <w:r>
            <w:tab/>
            <w:t xml:space="preserve">3) </w:t>
          </w:r>
          <w:r>
            <w:tab/>
            <w:t>Corrects the appropriation level for the Small City Pavement and Sidewalk Account to correspond to the forecasted level and reappropriated amounts.</w:t>
          </w:r>
        </w:p>
        <w:p w:rsidR="00F334B4" w:rsidRDefault="00F334B4" w:rsidP="00F334B4">
          <w:pPr>
            <w:pStyle w:val="Effect"/>
            <w:suppressLineNumbers/>
          </w:pPr>
          <w:r>
            <w:tab/>
          </w:r>
          <w:r>
            <w:tab/>
            <w:t>4)</w:t>
          </w:r>
          <w:r>
            <w:tab/>
            <w:t>Clarifies the manner in which inflation is described in the Legislative intent statement regarding project delivery in the next four fiscal years.</w:t>
          </w:r>
        </w:p>
        <w:p w:rsidR="00F334B4" w:rsidRDefault="00F334B4" w:rsidP="00F334B4">
          <w:pPr>
            <w:pStyle w:val="Effect"/>
            <w:suppressLineNumbers/>
          </w:pPr>
          <w:r>
            <w:tab/>
          </w:r>
          <w:r>
            <w:tab/>
            <w:t>5)</w:t>
          </w:r>
          <w:r>
            <w:tab/>
            <w:t>References the 2009-11 contribution from Oregon to the Columbia River Crossing project, rather than the total contribution from Oregon to the project.</w:t>
          </w:r>
        </w:p>
        <w:p w:rsidR="00F334B4" w:rsidRDefault="00F334B4" w:rsidP="00F334B4">
          <w:pPr>
            <w:pStyle w:val="Effect"/>
            <w:suppressLineNumbers/>
          </w:pPr>
          <w:r>
            <w:tab/>
          </w:r>
          <w:r>
            <w:tab/>
            <w:t>6)</w:t>
          </w:r>
          <w:r>
            <w:tab/>
            <w:t>Allows the Department of Transportation the authority to spend in the 2009-11 biennium funds appropriated for projects in the 2007-09 biennium but left unspent.</w:t>
          </w:r>
        </w:p>
        <w:p w:rsidR="00E22BB4" w:rsidRDefault="00F334B4" w:rsidP="00F334B4">
          <w:pPr>
            <w:pStyle w:val="Effect"/>
            <w:suppressLineNumbers/>
          </w:pPr>
          <w:r>
            <w:tab/>
          </w:r>
          <w:r>
            <w:tab/>
            <w:t xml:space="preserve">7) </w:t>
          </w:r>
          <w:r>
            <w:tab/>
            <w:t>Allows the Department of Transportation the authority to transfer funds to projects that were expected to be completed by June 30, 2009 but for which delivery was not completed by that date.</w:t>
          </w:r>
        </w:p>
      </w:customXml>
      <w:p w:rsidR="00DF5D0E" w:rsidRPr="00E22BB4" w:rsidRDefault="00DF5D0E" w:rsidP="00E22BB4">
        <w:pPr>
          <w:pStyle w:val="FiscalImpact"/>
          <w:suppressLineNumbers/>
        </w:pPr>
      </w:p>
      <w:permEnd w:id="0"/>
      <w:p w:rsidR="00DF5D0E" w:rsidRDefault="00DF5D0E" w:rsidP="00E22BB4">
        <w:pPr>
          <w:pStyle w:val="AmendSectionPostSpace"/>
          <w:suppressLineNumbers/>
        </w:pPr>
      </w:p>
      <w:p w:rsidR="00DF5D0E" w:rsidRDefault="00DF5D0E" w:rsidP="00E22BB4">
        <w:pPr>
          <w:pStyle w:val="BillEnd"/>
          <w:suppressLineNumbers/>
        </w:pPr>
      </w:p>
      <w:p w:rsidR="00DF5D0E" w:rsidRDefault="00DE256E" w:rsidP="00E22BB4">
        <w:pPr>
          <w:pStyle w:val="BillEnd"/>
          <w:suppressLineNumbers/>
        </w:pPr>
        <w:r>
          <w:rPr>
            <w:b/>
          </w:rPr>
          <w:t>--- END ---</w:t>
        </w:r>
      </w:p>
      <w:p w:rsidR="00DF5D0E" w:rsidRDefault="0013082B" w:rsidP="00E22BB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97" w:rsidRDefault="00C77997" w:rsidP="00DF5D0E">
      <w:r>
        <w:separator/>
      </w:r>
    </w:p>
  </w:endnote>
  <w:endnote w:type="continuationSeparator" w:id="1">
    <w:p w:rsidR="00C77997" w:rsidRDefault="00C7799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082B">
    <w:pPr>
      <w:pStyle w:val="AmendDraftFooter"/>
    </w:pPr>
    <w:fldSimple w:instr=" TITLE   \* MERGEFORMAT ">
      <w:r w:rsidR="00BE281D">
        <w:t>5352-S.E AMH CLIB MATM 306</w:t>
      </w:r>
    </w:fldSimple>
    <w:r w:rsidR="00DE256E">
      <w:tab/>
    </w:r>
    <w:r>
      <w:fldChar w:fldCharType="begin"/>
    </w:r>
    <w:r w:rsidR="00DE256E">
      <w:instrText xml:space="preserve"> PAGE  \* Arabic  \* MERGEFORMAT </w:instrText>
    </w:r>
    <w:r>
      <w:fldChar w:fldCharType="separate"/>
    </w:r>
    <w:r w:rsidR="00BE281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082B">
    <w:pPr>
      <w:pStyle w:val="AmendDraftFooter"/>
    </w:pPr>
    <w:fldSimple w:instr=" TITLE   \* MERGEFORMAT ">
      <w:r w:rsidR="00BE281D">
        <w:t>5352-S.E AMH CLIB MATM 306</w:t>
      </w:r>
    </w:fldSimple>
    <w:r w:rsidR="00DE256E">
      <w:tab/>
    </w:r>
    <w:r>
      <w:fldChar w:fldCharType="begin"/>
    </w:r>
    <w:r w:rsidR="00DE256E">
      <w:instrText xml:space="preserve"> PAGE  \* Arabic  \* MERGEFORMAT </w:instrText>
    </w:r>
    <w:r>
      <w:fldChar w:fldCharType="separate"/>
    </w:r>
    <w:r w:rsidR="00BE281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97" w:rsidRDefault="00C77997" w:rsidP="00DF5D0E">
      <w:r>
        <w:separator/>
      </w:r>
    </w:p>
  </w:footnote>
  <w:footnote w:type="continuationSeparator" w:id="1">
    <w:p w:rsidR="00C77997" w:rsidRDefault="00C7799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3082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3082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3082B"/>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E281D"/>
    <w:rsid w:val="00C77997"/>
    <w:rsid w:val="00D40447"/>
    <w:rsid w:val="00D90F07"/>
    <w:rsid w:val="00DA47F3"/>
    <w:rsid w:val="00DE256E"/>
    <w:rsid w:val="00DF5D0E"/>
    <w:rsid w:val="00E1471A"/>
    <w:rsid w:val="00E22BB4"/>
    <w:rsid w:val="00E41CC6"/>
    <w:rsid w:val="00E66F5D"/>
    <w:rsid w:val="00ED2EEB"/>
    <w:rsid w:val="00F229DE"/>
    <w:rsid w:val="00F334B4"/>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687</Words>
  <Characters>2982</Characters>
  <Application>Microsoft Office Word</Application>
  <DocSecurity>8</DocSecurity>
  <Lines>372</Lines>
  <Paragraphs>215</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CLIB MATM 306</dc:title>
  <dc:subject/>
  <dc:creator>Washington State Legislature</dc:creator>
  <cp:keywords/>
  <dc:description/>
  <cp:lastModifiedBy>Washington State Legislature</cp:lastModifiedBy>
  <cp:revision>3</cp:revision>
  <cp:lastPrinted>2009-04-02T22:36:00Z</cp:lastPrinted>
  <dcterms:created xsi:type="dcterms:W3CDTF">2009-04-02T22:33:00Z</dcterms:created>
  <dcterms:modified xsi:type="dcterms:W3CDTF">2009-04-02T22:36:00Z</dcterms:modified>
</cp:coreProperties>
</file>