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21C5A" w:rsidP="0072541D">
          <w:pPr>
            <w:pStyle w:val="AmendDocName"/>
          </w:pPr>
          <w:customXml w:element="BillDocName">
            <w:r>
              <w:t xml:space="preserve">5288-S.E</w:t>
            </w:r>
          </w:customXml>
          <w:customXml w:element="AmendType">
            <w:r>
              <w:t xml:space="preserve"> AMH</w:t>
            </w:r>
          </w:customXml>
          <w:customXml w:element="SponsorAcronym">
            <w:r>
              <w:t xml:space="preserve"> ....</w:t>
            </w:r>
          </w:customXml>
          <w:customXml w:element="DrafterAcronym">
            <w:r>
              <w:t xml:space="preserve"> MERE</w:t>
            </w:r>
          </w:customXml>
          <w:customXml w:element="DraftNumber">
            <w:r>
              <w:t xml:space="preserve"> 117</w:t>
            </w:r>
          </w:customXml>
        </w:p>
      </w:customXml>
      <w:customXml w:element="OfferedBy">
        <w:p w:rsidR="00DF5D0E" w:rsidRDefault="0021578E" w:rsidP="00B73E0A">
          <w:pPr>
            <w:pStyle w:val="OfferedBy"/>
            <w:spacing w:after="120"/>
          </w:pPr>
          <w:r>
            <w:tab/>
          </w:r>
          <w:r>
            <w:tab/>
          </w:r>
          <w:r>
            <w:tab/>
          </w:r>
        </w:p>
      </w:customXml>
      <w:customXml w:element="Heading">
        <w:p w:rsidR="00DF5D0E" w:rsidRDefault="00721C5A">
          <w:customXml w:element="ReferenceNumber">
            <w:r w:rsidR="0021578E">
              <w:rPr>
                <w:b/>
                <w:u w:val="single"/>
              </w:rPr>
              <w:t>ESSB 5288</w:t>
            </w:r>
            <w:r w:rsidR="00DE256E">
              <w:t xml:space="preserve"> - </w:t>
            </w:r>
          </w:customXml>
          <w:customXml w:element="Floor">
            <w:r w:rsidR="0021578E">
              <w:t xml:space="preserve">H AMD TO H </w:t>
            </w:r>
            <w:r w:rsidR="00136B66">
              <w:t xml:space="preserve">WAYS </w:t>
            </w:r>
            <w:permStart w:id="0" w:edGrp="everyone"/>
            <w:permEnd w:id="0"/>
            <w:r w:rsidR="0021578E">
              <w:t>COMM AMD (H-3253.4/09)</w:t>
            </w:r>
          </w:customXml>
          <w:customXml w:element="AmendNumber">
            <w:r>
              <w:rPr>
                <w:b/>
              </w:rPr>
              <w:t xml:space="preserve"> 855</w:t>
            </w:r>
          </w:customXml>
        </w:p>
        <w:p w:rsidR="00DF5D0E" w:rsidRDefault="00721C5A" w:rsidP="00605C39">
          <w:pPr>
            <w:ind w:firstLine="576"/>
          </w:pPr>
          <w:customXml w:element="Sponsors">
            <w:r>
              <w:t xml:space="preserve">By Representative Pearson</w:t>
            </w:r>
          </w:customXml>
        </w:p>
        <w:p w:rsidR="00DF5D0E" w:rsidRDefault="00721C5A" w:rsidP="00846034">
          <w:pPr>
            <w:spacing w:line="408" w:lineRule="exact"/>
            <w:jc w:val="right"/>
            <w:rPr>
              <w:b/>
              <w:bCs/>
            </w:rPr>
          </w:pPr>
          <w:customXml w:element="FloorAction">
            <w:r>
              <w:t xml:space="preserve">FAILED 4/21/2009</w:t>
            </w:r>
          </w:customXml>
        </w:p>
      </w:customXml>
      <w:permStart w:id="1" w:edGrp="everyone" w:displacedByCustomXml="next"/>
      <w:customXml w:element="Page">
        <w:p w:rsidR="00D2477E" w:rsidRDefault="00721C5A" w:rsidP="004B5101">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2477E">
            <w:t xml:space="preserve">On </w:t>
          </w:r>
          <w:r w:rsidR="00136B66">
            <w:t>page 1, after line 2 of the striking amendment</w:t>
          </w:r>
          <w:r w:rsidR="00D2477E">
            <w:t>, insert the following:</w:t>
          </w:r>
        </w:p>
        <w:p w:rsidR="00D2477E" w:rsidRDefault="00136B66" w:rsidP="00D2477E">
          <w:pPr>
            <w:pStyle w:val="BegSec-New"/>
          </w:pPr>
          <w:r>
            <w:rPr>
              <w:u w:val="single"/>
            </w:rPr>
            <w:t>"</w:t>
          </w:r>
          <w:r w:rsidR="00D2477E">
            <w:rPr>
              <w:u w:val="single"/>
            </w:rPr>
            <w:t>NEW SECTION.</w:t>
          </w:r>
          <w:r w:rsidR="00D2477E">
            <w:rPr>
              <w:b/>
            </w:rPr>
            <w:t xml:space="preserve"> Sec. </w:t>
          </w:r>
          <w:r w:rsidR="00721C5A">
            <w:rPr>
              <w:b/>
            </w:rPr>
            <w:fldChar w:fldCharType="begin"/>
          </w:r>
          <w:r w:rsidR="00D2477E">
            <w:rPr>
              <w:b/>
            </w:rPr>
            <w:instrText xml:space="preserve"> LISTNUM  LegalDefault  </w:instrText>
          </w:r>
          <w:r w:rsidR="00721C5A">
            <w:rPr>
              <w:b/>
            </w:rPr>
            <w:fldChar w:fldCharType="end"/>
          </w:r>
          <w:r w:rsidR="00D2477E">
            <w:t xml:space="preserve">  A new section is added to chapter 9.94A RCW to read as follows:</w:t>
          </w:r>
        </w:p>
        <w:p w:rsidR="00D2477E" w:rsidRPr="00D2477E" w:rsidRDefault="00D2477E" w:rsidP="00D2477E">
          <w:pPr>
            <w:pStyle w:val="RCWSLText"/>
          </w:pPr>
          <w:r>
            <w:tab/>
            <w:t xml:space="preserve">The legislature finds that Washington state has one of the lowest incarceration rates </w:t>
          </w:r>
          <w:r w:rsidR="00136B66">
            <w:t xml:space="preserve">in the nation.  Earned release </w:t>
          </w:r>
          <w:r>
            <w:t>time for felony offenders of fifteen percent, thirty-three percent and fifty percent are based on the promise of community supervision among other things to ensure our communities remain safe.  It is the intent of the legislature to ensure by this act that high risk offenders and offenders convicted of fourth degree assault, violation of a domestic violence court order and who also have a prior conviction for a previous violent offense; sex offense; crime against a person; fourth degree assault; or violation of a domestic violence court order; and offenders convicted of sexual misconduct with a minor second degree; custodial sexual misconduct second degree; communication with a minor for immoral purposes; or failure to register are adequately supervised to maintain an adequate level of public safety.</w:t>
          </w:r>
          <w:r w:rsidR="00136B66">
            <w:t>"</w:t>
          </w:r>
        </w:p>
        <w:p w:rsidR="00D2477E" w:rsidRDefault="00D2477E" w:rsidP="00D2477E">
          <w:pPr>
            <w:pStyle w:val="RCWSLText"/>
          </w:pPr>
          <w:r>
            <w:tab/>
          </w:r>
        </w:p>
        <w:p w:rsidR="00D2477E" w:rsidRDefault="00D2477E" w:rsidP="00D2477E">
          <w:pPr>
            <w:pStyle w:val="RCWSLText"/>
          </w:pPr>
          <w:r>
            <w:tab/>
            <w:t>Renumber remaining sections consecutively and correct any internal references accordingly.</w:t>
          </w:r>
        </w:p>
        <w:p w:rsidR="00D2477E" w:rsidRDefault="00D2477E" w:rsidP="00D2477E">
          <w:pPr>
            <w:pStyle w:val="RCWSLText"/>
          </w:pPr>
        </w:p>
        <w:p w:rsidR="0021578E" w:rsidRDefault="00D2477E" w:rsidP="00096165">
          <w:pPr>
            <w:pStyle w:val="Page"/>
          </w:pPr>
          <w:r>
            <w:tab/>
          </w:r>
          <w:r w:rsidR="0021578E">
            <w:t xml:space="preserve">On page </w:t>
          </w:r>
          <w:r w:rsidR="00CD4D07">
            <w:t>46, after line 29, insert the following:</w:t>
          </w:r>
        </w:p>
        <w:p w:rsidR="00CD4D07" w:rsidRDefault="00CD4D07" w:rsidP="00CD4D07">
          <w:pPr>
            <w:pStyle w:val="RCWSLText"/>
          </w:pPr>
        </w:p>
        <w:p w:rsidR="00CD4D07" w:rsidRDefault="00CD4D07" w:rsidP="00CD4D07">
          <w:pPr>
            <w:pStyle w:val="RCWSLText"/>
          </w:pPr>
          <w:r>
            <w:tab/>
          </w:r>
          <w:r w:rsidR="00136B66">
            <w:t>"</w:t>
          </w:r>
          <w:r w:rsidRPr="00CD4D07">
            <w:rPr>
              <w:u w:val="single"/>
            </w:rPr>
            <w:t>NEW SECTION.</w:t>
          </w:r>
          <w:r>
            <w:t xml:space="preserve"> </w:t>
          </w:r>
          <w:r w:rsidRPr="007B1F20">
            <w:rPr>
              <w:b/>
            </w:rPr>
            <w:t>Sec. 16</w:t>
          </w:r>
          <w:r>
            <w:t xml:space="preserve">. (1) In order to provide supervision of misdemeanant offenders ordered to probation and felony offenders </w:t>
          </w:r>
          <w:r>
            <w:lastRenderedPageBreak/>
            <w:t>sentenced to community custody whose risk assessment, conducted pursuant to section 1(1)(5) and section 2(1)(5) of this act, places the offender in one of the two highest risk categories, and offenders sentenced for a misdemeanor or gross misdemeanor</w:t>
          </w:r>
          <w:r w:rsidR="00136B66">
            <w:t xml:space="preserve"> in superior court pursuant to subs</w:t>
          </w:r>
          <w:r>
            <w:t>ection</w:t>
          </w:r>
          <w:r w:rsidR="00136B66">
            <w:t>s (1)(b)(iii) and (iv) of s</w:t>
          </w:r>
          <w:r>
            <w:t>ections 1 and 2, for any budget adopted by the legislature for the 2009-11 biennium, the number of full-time equivalent positions for the community corrections program of the department of corrections shall be the same as or greater than the numbe</w:t>
          </w:r>
          <w:r w:rsidR="00136B66">
            <w:t>r in the 2007-09 biennial budget</w:t>
          </w:r>
          <w:r>
            <w:t xml:space="preserve"> as enacted by the legislature in 2008.</w:t>
          </w:r>
        </w:p>
        <w:p w:rsidR="00CD4D07" w:rsidRDefault="00CD4D07" w:rsidP="00CD4D07">
          <w:pPr>
            <w:pStyle w:val="RCWSLText"/>
          </w:pPr>
          <w:r>
            <w:tab/>
            <w:t>(2) For any budget adopted by the legislature for the 2009-11  biennium, the number of full-time equivalent positions for the community corrections program of the department of corrections shall be the same as or greater than the number in the 2007-09 biennial budget as enacted by the legislature in 2008.</w:t>
          </w:r>
          <w:r w:rsidR="00136B66">
            <w:t>"</w:t>
          </w:r>
          <w:r>
            <w:t xml:space="preserve"> </w:t>
          </w:r>
        </w:p>
        <w:p w:rsidR="00D2477E" w:rsidRDefault="00D2477E" w:rsidP="00CD4D07">
          <w:pPr>
            <w:pStyle w:val="RCWSLText"/>
          </w:pPr>
        </w:p>
        <w:p w:rsidR="00D2477E" w:rsidRDefault="00D2477E" w:rsidP="00CD4D07">
          <w:pPr>
            <w:pStyle w:val="RCWSLText"/>
          </w:pPr>
          <w:r>
            <w:tab/>
            <w:t>Renumber remaining sections consecutively and correct any internal references accordingly.</w:t>
          </w:r>
        </w:p>
        <w:p w:rsidR="004B5101" w:rsidRDefault="004B5101" w:rsidP="00CD4D07">
          <w:pPr>
            <w:pStyle w:val="RCWSLText"/>
          </w:pPr>
        </w:p>
        <w:p w:rsidR="004B5101" w:rsidRPr="00CD4D07" w:rsidRDefault="004B5101" w:rsidP="00CD4D07">
          <w:pPr>
            <w:pStyle w:val="RCWSLText"/>
          </w:pPr>
          <w:r>
            <w:tab/>
            <w:t>Correct the title.</w:t>
          </w:r>
        </w:p>
        <w:p w:rsidR="00DF5D0E" w:rsidRPr="00523C5A" w:rsidRDefault="00721C5A" w:rsidP="0021578E">
          <w:pPr>
            <w:pStyle w:val="RCWSLText"/>
            <w:suppressLineNumbers/>
          </w:pPr>
        </w:p>
      </w:customXml>
      <w:customXml w:element="Effect">
        <w:p w:rsidR="00ED2EEB" w:rsidRDefault="00DE256E" w:rsidP="0021578E">
          <w:pPr>
            <w:pStyle w:val="Effect"/>
            <w:suppressLineNumbers/>
          </w:pPr>
          <w:r>
            <w:tab/>
          </w:r>
        </w:p>
        <w:p w:rsidR="00D2477E" w:rsidRDefault="00ED2EEB" w:rsidP="0021578E">
          <w:pPr>
            <w:pStyle w:val="Effect"/>
            <w:suppressLineNumbers/>
          </w:pPr>
          <w:r>
            <w:tab/>
          </w:r>
          <w:r w:rsidR="00DE256E">
            <w:tab/>
          </w:r>
          <w:r w:rsidR="00DE256E" w:rsidRPr="0021578E">
            <w:rPr>
              <w:b/>
              <w:u w:val="single"/>
            </w:rPr>
            <w:t>EFFECT:</w:t>
          </w:r>
          <w:r w:rsidR="00DE256E">
            <w:t>   </w:t>
          </w:r>
          <w:r w:rsidR="00CD4D07">
            <w:t xml:space="preserve">(1) </w:t>
          </w:r>
          <w:r w:rsidR="00D2477E">
            <w:t>Adds an intent section to the bill regarding the supervision of high risk offenders.</w:t>
          </w:r>
        </w:p>
        <w:p w:rsidR="00D2477E" w:rsidRDefault="00D2477E" w:rsidP="0021578E">
          <w:pPr>
            <w:pStyle w:val="Effect"/>
            <w:suppressLineNumbers/>
          </w:pPr>
        </w:p>
        <w:p w:rsidR="00CD4D07" w:rsidRDefault="00D2477E" w:rsidP="0021578E">
          <w:pPr>
            <w:pStyle w:val="Effect"/>
            <w:suppressLineNumbers/>
          </w:pPr>
          <w:r>
            <w:tab/>
          </w:r>
          <w:r>
            <w:tab/>
            <w:t xml:space="preserve">(2) </w:t>
          </w:r>
          <w:r w:rsidR="00CD4D07">
            <w:t>States that in order to provide supervision of high risk felony and misdemeanor offenders specified in this act, the number of corrections officers in the 2009-11 biennial budget must be at least the same as in the 2007-09 biennial budget.</w:t>
          </w:r>
        </w:p>
        <w:p w:rsidR="00CD4D07" w:rsidRDefault="00CD4D07" w:rsidP="0021578E">
          <w:pPr>
            <w:pStyle w:val="Effect"/>
            <w:suppressLineNumbers/>
          </w:pPr>
        </w:p>
        <w:p w:rsidR="0021578E" w:rsidRDefault="00D2477E" w:rsidP="0021578E">
          <w:pPr>
            <w:pStyle w:val="Effect"/>
            <w:suppressLineNumbers/>
          </w:pPr>
          <w:r>
            <w:tab/>
          </w:r>
          <w:r>
            <w:tab/>
            <w:t>(3</w:t>
          </w:r>
          <w:r w:rsidR="00CD4D07">
            <w:t xml:space="preserve">) </w:t>
          </w:r>
          <w:r w:rsidR="007B1F20">
            <w:t>Requires the budget for the Department of Corrections to maintain at least 1593 full time equivalent positions in the community corrections program for the 2009-11 biennium.</w:t>
          </w:r>
        </w:p>
      </w:customXml>
      <w:p w:rsidR="00DF5D0E" w:rsidRPr="0021578E" w:rsidRDefault="00DF5D0E" w:rsidP="0021578E">
        <w:pPr>
          <w:pStyle w:val="FiscalImpact"/>
          <w:suppressLineNumbers/>
        </w:pPr>
      </w:p>
      <w:permEnd w:id="1"/>
      <w:p w:rsidR="00DF5D0E" w:rsidRDefault="00DF5D0E" w:rsidP="0021578E">
        <w:pPr>
          <w:pStyle w:val="AmendSectionPostSpace"/>
          <w:suppressLineNumbers/>
        </w:pPr>
      </w:p>
      <w:p w:rsidR="00DF5D0E" w:rsidRDefault="00DF5D0E" w:rsidP="0021578E">
        <w:pPr>
          <w:pStyle w:val="BillEnd"/>
          <w:suppressLineNumbers/>
        </w:pPr>
      </w:p>
      <w:p w:rsidR="00DF5D0E" w:rsidRDefault="00DE256E" w:rsidP="0021578E">
        <w:pPr>
          <w:pStyle w:val="BillEnd"/>
          <w:suppressLineNumbers/>
        </w:pPr>
        <w:r>
          <w:rPr>
            <w:b/>
          </w:rPr>
          <w:t>--- END ---</w:t>
        </w:r>
      </w:p>
      <w:p w:rsidR="00DF5D0E" w:rsidRDefault="00721C5A" w:rsidP="0021578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D07" w:rsidRDefault="00CD4D07" w:rsidP="00DF5D0E">
      <w:r>
        <w:separator/>
      </w:r>
    </w:p>
  </w:endnote>
  <w:endnote w:type="continuationSeparator" w:id="1">
    <w:p w:rsidR="00CD4D07" w:rsidRDefault="00CD4D0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altName w:val="Courier"/>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D07" w:rsidRDefault="00721C5A">
    <w:pPr>
      <w:pStyle w:val="AmendDraftFooter"/>
    </w:pPr>
    <w:fldSimple w:instr=" TITLE   \* MERGEFORMAT ">
      <w:r w:rsidR="00716C7B">
        <w:t>5288-S.E AMH .... MERE 117</w:t>
      </w:r>
    </w:fldSimple>
    <w:r w:rsidR="00CD4D07">
      <w:tab/>
    </w:r>
    <w:fldSimple w:instr=" PAGE  \* Arabic  \* MERGEFORMAT ">
      <w:r w:rsidR="00716C7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D07" w:rsidRDefault="00721C5A">
    <w:pPr>
      <w:pStyle w:val="AmendDraftFooter"/>
    </w:pPr>
    <w:fldSimple w:instr=" TITLE   \* MERGEFORMAT ">
      <w:r w:rsidR="00716C7B">
        <w:t>5288-S.E AMH .... MERE 117</w:t>
      </w:r>
    </w:fldSimple>
    <w:r w:rsidR="00CD4D07">
      <w:tab/>
    </w:r>
    <w:fldSimple w:instr=" PAGE  \* Arabic  \* MERGEFORMAT ">
      <w:r w:rsidR="00716C7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D07" w:rsidRDefault="00CD4D07" w:rsidP="00DF5D0E">
      <w:r>
        <w:separator/>
      </w:r>
    </w:p>
  </w:footnote>
  <w:footnote w:type="continuationSeparator" w:id="1">
    <w:p w:rsidR="00CD4D07" w:rsidRDefault="00CD4D0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D07" w:rsidRDefault="00721C5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CD4D07" w:rsidRDefault="00CD4D07">
                <w:pPr>
                  <w:pStyle w:val="RCWSLText"/>
                  <w:jc w:val="right"/>
                </w:pPr>
                <w:r>
                  <w:t>1</w:t>
                </w:r>
              </w:p>
              <w:p w:rsidR="00CD4D07" w:rsidRDefault="00CD4D07">
                <w:pPr>
                  <w:pStyle w:val="RCWSLText"/>
                  <w:jc w:val="right"/>
                </w:pPr>
                <w:r>
                  <w:t>2</w:t>
                </w:r>
              </w:p>
              <w:p w:rsidR="00CD4D07" w:rsidRDefault="00CD4D07">
                <w:pPr>
                  <w:pStyle w:val="RCWSLText"/>
                  <w:jc w:val="right"/>
                </w:pPr>
                <w:r>
                  <w:t>3</w:t>
                </w:r>
              </w:p>
              <w:p w:rsidR="00CD4D07" w:rsidRDefault="00CD4D07">
                <w:pPr>
                  <w:pStyle w:val="RCWSLText"/>
                  <w:jc w:val="right"/>
                </w:pPr>
                <w:r>
                  <w:t>4</w:t>
                </w:r>
              </w:p>
              <w:p w:rsidR="00CD4D07" w:rsidRDefault="00CD4D07">
                <w:pPr>
                  <w:pStyle w:val="RCWSLText"/>
                  <w:jc w:val="right"/>
                </w:pPr>
                <w:r>
                  <w:t>5</w:t>
                </w:r>
              </w:p>
              <w:p w:rsidR="00CD4D07" w:rsidRDefault="00CD4D07">
                <w:pPr>
                  <w:pStyle w:val="RCWSLText"/>
                  <w:jc w:val="right"/>
                </w:pPr>
                <w:r>
                  <w:t>6</w:t>
                </w:r>
              </w:p>
              <w:p w:rsidR="00CD4D07" w:rsidRDefault="00CD4D07">
                <w:pPr>
                  <w:pStyle w:val="RCWSLText"/>
                  <w:jc w:val="right"/>
                </w:pPr>
                <w:r>
                  <w:t>7</w:t>
                </w:r>
              </w:p>
              <w:p w:rsidR="00CD4D07" w:rsidRDefault="00CD4D07">
                <w:pPr>
                  <w:pStyle w:val="RCWSLText"/>
                  <w:jc w:val="right"/>
                </w:pPr>
                <w:r>
                  <w:t>8</w:t>
                </w:r>
              </w:p>
              <w:p w:rsidR="00CD4D07" w:rsidRDefault="00CD4D07">
                <w:pPr>
                  <w:pStyle w:val="RCWSLText"/>
                  <w:jc w:val="right"/>
                </w:pPr>
                <w:r>
                  <w:t>9</w:t>
                </w:r>
              </w:p>
              <w:p w:rsidR="00CD4D07" w:rsidRDefault="00CD4D07">
                <w:pPr>
                  <w:pStyle w:val="RCWSLText"/>
                  <w:jc w:val="right"/>
                </w:pPr>
                <w:r>
                  <w:t>10</w:t>
                </w:r>
              </w:p>
              <w:p w:rsidR="00CD4D07" w:rsidRDefault="00CD4D07">
                <w:pPr>
                  <w:pStyle w:val="RCWSLText"/>
                  <w:jc w:val="right"/>
                </w:pPr>
                <w:r>
                  <w:t>11</w:t>
                </w:r>
              </w:p>
              <w:p w:rsidR="00CD4D07" w:rsidRDefault="00CD4D07">
                <w:pPr>
                  <w:pStyle w:val="RCWSLText"/>
                  <w:jc w:val="right"/>
                </w:pPr>
                <w:r>
                  <w:t>12</w:t>
                </w:r>
              </w:p>
              <w:p w:rsidR="00CD4D07" w:rsidRDefault="00CD4D07">
                <w:pPr>
                  <w:pStyle w:val="RCWSLText"/>
                  <w:jc w:val="right"/>
                </w:pPr>
                <w:r>
                  <w:t>13</w:t>
                </w:r>
              </w:p>
              <w:p w:rsidR="00CD4D07" w:rsidRDefault="00CD4D07">
                <w:pPr>
                  <w:pStyle w:val="RCWSLText"/>
                  <w:jc w:val="right"/>
                </w:pPr>
                <w:r>
                  <w:t>14</w:t>
                </w:r>
              </w:p>
              <w:p w:rsidR="00CD4D07" w:rsidRDefault="00CD4D07">
                <w:pPr>
                  <w:pStyle w:val="RCWSLText"/>
                  <w:jc w:val="right"/>
                </w:pPr>
                <w:r>
                  <w:t>15</w:t>
                </w:r>
              </w:p>
              <w:p w:rsidR="00CD4D07" w:rsidRDefault="00CD4D07">
                <w:pPr>
                  <w:pStyle w:val="RCWSLText"/>
                  <w:jc w:val="right"/>
                </w:pPr>
                <w:r>
                  <w:t>16</w:t>
                </w:r>
              </w:p>
              <w:p w:rsidR="00CD4D07" w:rsidRDefault="00CD4D07">
                <w:pPr>
                  <w:pStyle w:val="RCWSLText"/>
                  <w:jc w:val="right"/>
                </w:pPr>
                <w:r>
                  <w:t>17</w:t>
                </w:r>
              </w:p>
              <w:p w:rsidR="00CD4D07" w:rsidRDefault="00CD4D07">
                <w:pPr>
                  <w:pStyle w:val="RCWSLText"/>
                  <w:jc w:val="right"/>
                </w:pPr>
                <w:r>
                  <w:t>18</w:t>
                </w:r>
              </w:p>
              <w:p w:rsidR="00CD4D07" w:rsidRDefault="00CD4D07">
                <w:pPr>
                  <w:pStyle w:val="RCWSLText"/>
                  <w:jc w:val="right"/>
                </w:pPr>
                <w:r>
                  <w:t>19</w:t>
                </w:r>
              </w:p>
              <w:p w:rsidR="00CD4D07" w:rsidRDefault="00CD4D07">
                <w:pPr>
                  <w:pStyle w:val="RCWSLText"/>
                  <w:jc w:val="right"/>
                </w:pPr>
                <w:r>
                  <w:t>20</w:t>
                </w:r>
              </w:p>
              <w:p w:rsidR="00CD4D07" w:rsidRDefault="00CD4D07">
                <w:pPr>
                  <w:pStyle w:val="RCWSLText"/>
                  <w:jc w:val="right"/>
                </w:pPr>
                <w:r>
                  <w:t>21</w:t>
                </w:r>
              </w:p>
              <w:p w:rsidR="00CD4D07" w:rsidRDefault="00CD4D07">
                <w:pPr>
                  <w:pStyle w:val="RCWSLText"/>
                  <w:jc w:val="right"/>
                </w:pPr>
                <w:r>
                  <w:t>22</w:t>
                </w:r>
              </w:p>
              <w:p w:rsidR="00CD4D07" w:rsidRDefault="00CD4D07">
                <w:pPr>
                  <w:pStyle w:val="RCWSLText"/>
                  <w:jc w:val="right"/>
                </w:pPr>
                <w:r>
                  <w:t>23</w:t>
                </w:r>
              </w:p>
              <w:p w:rsidR="00CD4D07" w:rsidRDefault="00CD4D07">
                <w:pPr>
                  <w:pStyle w:val="RCWSLText"/>
                  <w:jc w:val="right"/>
                </w:pPr>
                <w:r>
                  <w:t>24</w:t>
                </w:r>
              </w:p>
              <w:p w:rsidR="00CD4D07" w:rsidRDefault="00CD4D07">
                <w:pPr>
                  <w:pStyle w:val="RCWSLText"/>
                  <w:jc w:val="right"/>
                </w:pPr>
                <w:r>
                  <w:t>25</w:t>
                </w:r>
              </w:p>
              <w:p w:rsidR="00CD4D07" w:rsidRDefault="00CD4D07">
                <w:pPr>
                  <w:pStyle w:val="RCWSLText"/>
                  <w:jc w:val="right"/>
                </w:pPr>
                <w:r>
                  <w:t>26</w:t>
                </w:r>
              </w:p>
              <w:p w:rsidR="00CD4D07" w:rsidRDefault="00CD4D07">
                <w:pPr>
                  <w:pStyle w:val="RCWSLText"/>
                  <w:jc w:val="right"/>
                </w:pPr>
                <w:r>
                  <w:t>27</w:t>
                </w:r>
              </w:p>
              <w:p w:rsidR="00CD4D07" w:rsidRDefault="00CD4D07">
                <w:pPr>
                  <w:pStyle w:val="RCWSLText"/>
                  <w:jc w:val="right"/>
                </w:pPr>
                <w:r>
                  <w:t>28</w:t>
                </w:r>
              </w:p>
              <w:p w:rsidR="00CD4D07" w:rsidRDefault="00CD4D07">
                <w:pPr>
                  <w:pStyle w:val="RCWSLText"/>
                  <w:jc w:val="right"/>
                </w:pPr>
                <w:r>
                  <w:t>29</w:t>
                </w:r>
              </w:p>
              <w:p w:rsidR="00CD4D07" w:rsidRDefault="00CD4D07">
                <w:pPr>
                  <w:pStyle w:val="RCWSLText"/>
                  <w:jc w:val="right"/>
                </w:pPr>
                <w:r>
                  <w:t>30</w:t>
                </w:r>
              </w:p>
              <w:p w:rsidR="00CD4D07" w:rsidRDefault="00CD4D07">
                <w:pPr>
                  <w:pStyle w:val="RCWSLText"/>
                  <w:jc w:val="right"/>
                </w:pPr>
                <w:r>
                  <w:t>31</w:t>
                </w:r>
              </w:p>
              <w:p w:rsidR="00CD4D07" w:rsidRDefault="00CD4D07">
                <w:pPr>
                  <w:pStyle w:val="RCWSLText"/>
                  <w:jc w:val="right"/>
                </w:pPr>
                <w:r>
                  <w:t>32</w:t>
                </w:r>
              </w:p>
              <w:p w:rsidR="00CD4D07" w:rsidRDefault="00CD4D07">
                <w:pPr>
                  <w:pStyle w:val="RCWSLText"/>
                  <w:jc w:val="right"/>
                </w:pPr>
                <w:r>
                  <w:t>33</w:t>
                </w:r>
              </w:p>
              <w:p w:rsidR="00CD4D07" w:rsidRDefault="00CD4D07">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D07" w:rsidRDefault="00721C5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CD4D07" w:rsidRDefault="00CD4D07" w:rsidP="00605C39">
                <w:pPr>
                  <w:pStyle w:val="RCWSLText"/>
                  <w:spacing w:before="2888"/>
                  <w:jc w:val="right"/>
                </w:pPr>
                <w:r>
                  <w:t>1</w:t>
                </w:r>
              </w:p>
              <w:p w:rsidR="00CD4D07" w:rsidRDefault="00CD4D07">
                <w:pPr>
                  <w:pStyle w:val="RCWSLText"/>
                  <w:jc w:val="right"/>
                </w:pPr>
                <w:r>
                  <w:t>2</w:t>
                </w:r>
              </w:p>
              <w:p w:rsidR="00CD4D07" w:rsidRDefault="00CD4D07">
                <w:pPr>
                  <w:pStyle w:val="RCWSLText"/>
                  <w:jc w:val="right"/>
                </w:pPr>
                <w:r>
                  <w:t>3</w:t>
                </w:r>
              </w:p>
              <w:p w:rsidR="00CD4D07" w:rsidRDefault="00CD4D07">
                <w:pPr>
                  <w:pStyle w:val="RCWSLText"/>
                  <w:jc w:val="right"/>
                </w:pPr>
                <w:r>
                  <w:t>4</w:t>
                </w:r>
              </w:p>
              <w:p w:rsidR="00CD4D07" w:rsidRDefault="00CD4D07">
                <w:pPr>
                  <w:pStyle w:val="RCWSLText"/>
                  <w:jc w:val="right"/>
                </w:pPr>
                <w:r>
                  <w:t>5</w:t>
                </w:r>
              </w:p>
              <w:p w:rsidR="00CD4D07" w:rsidRDefault="00CD4D07">
                <w:pPr>
                  <w:pStyle w:val="RCWSLText"/>
                  <w:jc w:val="right"/>
                </w:pPr>
                <w:r>
                  <w:t>6</w:t>
                </w:r>
              </w:p>
              <w:p w:rsidR="00CD4D07" w:rsidRDefault="00CD4D07">
                <w:pPr>
                  <w:pStyle w:val="RCWSLText"/>
                  <w:jc w:val="right"/>
                </w:pPr>
                <w:r>
                  <w:t>7</w:t>
                </w:r>
              </w:p>
              <w:p w:rsidR="00CD4D07" w:rsidRDefault="00CD4D07">
                <w:pPr>
                  <w:pStyle w:val="RCWSLText"/>
                  <w:jc w:val="right"/>
                </w:pPr>
                <w:r>
                  <w:t>8</w:t>
                </w:r>
              </w:p>
              <w:p w:rsidR="00CD4D07" w:rsidRDefault="00CD4D07">
                <w:pPr>
                  <w:pStyle w:val="RCWSLText"/>
                  <w:jc w:val="right"/>
                </w:pPr>
                <w:r>
                  <w:t>9</w:t>
                </w:r>
              </w:p>
              <w:p w:rsidR="00CD4D07" w:rsidRDefault="00CD4D07">
                <w:pPr>
                  <w:pStyle w:val="RCWSLText"/>
                  <w:jc w:val="right"/>
                </w:pPr>
                <w:r>
                  <w:t>10</w:t>
                </w:r>
              </w:p>
              <w:p w:rsidR="00CD4D07" w:rsidRDefault="00CD4D07">
                <w:pPr>
                  <w:pStyle w:val="RCWSLText"/>
                  <w:jc w:val="right"/>
                </w:pPr>
                <w:r>
                  <w:t>11</w:t>
                </w:r>
              </w:p>
              <w:p w:rsidR="00CD4D07" w:rsidRDefault="00CD4D07">
                <w:pPr>
                  <w:pStyle w:val="RCWSLText"/>
                  <w:jc w:val="right"/>
                </w:pPr>
                <w:r>
                  <w:t>12</w:t>
                </w:r>
              </w:p>
              <w:p w:rsidR="00CD4D07" w:rsidRDefault="00CD4D07">
                <w:pPr>
                  <w:pStyle w:val="RCWSLText"/>
                  <w:jc w:val="right"/>
                </w:pPr>
                <w:r>
                  <w:t>13</w:t>
                </w:r>
              </w:p>
              <w:p w:rsidR="00CD4D07" w:rsidRDefault="00CD4D07">
                <w:pPr>
                  <w:pStyle w:val="RCWSLText"/>
                  <w:jc w:val="right"/>
                </w:pPr>
                <w:r>
                  <w:t>14</w:t>
                </w:r>
              </w:p>
              <w:p w:rsidR="00CD4D07" w:rsidRDefault="00CD4D07">
                <w:pPr>
                  <w:pStyle w:val="RCWSLText"/>
                  <w:jc w:val="right"/>
                </w:pPr>
                <w:r>
                  <w:t>15</w:t>
                </w:r>
              </w:p>
              <w:p w:rsidR="00CD4D07" w:rsidRDefault="00CD4D07">
                <w:pPr>
                  <w:pStyle w:val="RCWSLText"/>
                  <w:jc w:val="right"/>
                </w:pPr>
                <w:r>
                  <w:t>16</w:t>
                </w:r>
              </w:p>
              <w:p w:rsidR="00CD4D07" w:rsidRDefault="00CD4D07">
                <w:pPr>
                  <w:pStyle w:val="RCWSLText"/>
                  <w:jc w:val="right"/>
                </w:pPr>
                <w:r>
                  <w:t>17</w:t>
                </w:r>
              </w:p>
              <w:p w:rsidR="00CD4D07" w:rsidRDefault="00CD4D07">
                <w:pPr>
                  <w:pStyle w:val="RCWSLText"/>
                  <w:jc w:val="right"/>
                </w:pPr>
                <w:r>
                  <w:t>18</w:t>
                </w:r>
              </w:p>
              <w:p w:rsidR="00CD4D07" w:rsidRDefault="00CD4D07">
                <w:pPr>
                  <w:pStyle w:val="RCWSLText"/>
                  <w:jc w:val="right"/>
                </w:pPr>
                <w:r>
                  <w:t>19</w:t>
                </w:r>
              </w:p>
              <w:p w:rsidR="00CD4D07" w:rsidRDefault="00CD4D07">
                <w:pPr>
                  <w:pStyle w:val="RCWSLText"/>
                  <w:jc w:val="right"/>
                </w:pPr>
                <w:r>
                  <w:t>20</w:t>
                </w:r>
              </w:p>
              <w:p w:rsidR="00CD4D07" w:rsidRDefault="00CD4D07">
                <w:pPr>
                  <w:pStyle w:val="RCWSLText"/>
                  <w:jc w:val="right"/>
                </w:pPr>
                <w:r>
                  <w:t>21</w:t>
                </w:r>
              </w:p>
              <w:p w:rsidR="00CD4D07" w:rsidRDefault="00CD4D07">
                <w:pPr>
                  <w:pStyle w:val="RCWSLText"/>
                  <w:jc w:val="right"/>
                </w:pPr>
                <w:r>
                  <w:t>22</w:t>
                </w:r>
              </w:p>
              <w:p w:rsidR="00CD4D07" w:rsidRDefault="00CD4D07">
                <w:pPr>
                  <w:pStyle w:val="RCWSLText"/>
                  <w:jc w:val="right"/>
                </w:pPr>
                <w:r>
                  <w:t>23</w:t>
                </w:r>
              </w:p>
              <w:p w:rsidR="00CD4D07" w:rsidRDefault="00CD4D07">
                <w:pPr>
                  <w:pStyle w:val="RCWSLText"/>
                  <w:jc w:val="right"/>
                </w:pPr>
                <w:r>
                  <w:t>24</w:t>
                </w:r>
              </w:p>
              <w:p w:rsidR="00CD4D07" w:rsidRDefault="00CD4D07" w:rsidP="00060D21">
                <w:pPr>
                  <w:pStyle w:val="RCWSLText"/>
                  <w:jc w:val="right"/>
                </w:pPr>
                <w:r>
                  <w:t>25</w:t>
                </w:r>
              </w:p>
              <w:p w:rsidR="00CD4D07" w:rsidRDefault="00CD4D07" w:rsidP="00060D21">
                <w:pPr>
                  <w:pStyle w:val="RCWSLText"/>
                  <w:jc w:val="right"/>
                </w:pPr>
                <w:r>
                  <w:t>26</w:t>
                </w:r>
              </w:p>
              <w:p w:rsidR="00CD4D07" w:rsidRDefault="00CD4D07"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73BE6"/>
    <w:rsid w:val="00096165"/>
    <w:rsid w:val="000C6C82"/>
    <w:rsid w:val="000E603A"/>
    <w:rsid w:val="00106544"/>
    <w:rsid w:val="00136B66"/>
    <w:rsid w:val="001A775A"/>
    <w:rsid w:val="001E6675"/>
    <w:rsid w:val="0021578E"/>
    <w:rsid w:val="00217E8A"/>
    <w:rsid w:val="00281CBD"/>
    <w:rsid w:val="00316CD9"/>
    <w:rsid w:val="00320614"/>
    <w:rsid w:val="003E2FC6"/>
    <w:rsid w:val="00492DDC"/>
    <w:rsid w:val="004B5101"/>
    <w:rsid w:val="00523C5A"/>
    <w:rsid w:val="00551E21"/>
    <w:rsid w:val="00605C39"/>
    <w:rsid w:val="00642DE8"/>
    <w:rsid w:val="006841E6"/>
    <w:rsid w:val="006F7027"/>
    <w:rsid w:val="00716C7B"/>
    <w:rsid w:val="00721C5A"/>
    <w:rsid w:val="0072335D"/>
    <w:rsid w:val="0072541D"/>
    <w:rsid w:val="007B1F20"/>
    <w:rsid w:val="007D35D4"/>
    <w:rsid w:val="00846034"/>
    <w:rsid w:val="00931B84"/>
    <w:rsid w:val="00972869"/>
    <w:rsid w:val="009F23A9"/>
    <w:rsid w:val="00A01F29"/>
    <w:rsid w:val="00A15D31"/>
    <w:rsid w:val="00A93D4A"/>
    <w:rsid w:val="00AD2D0A"/>
    <w:rsid w:val="00B31D1C"/>
    <w:rsid w:val="00B518D0"/>
    <w:rsid w:val="00B73E0A"/>
    <w:rsid w:val="00B961E0"/>
    <w:rsid w:val="00CD4D07"/>
    <w:rsid w:val="00D2477E"/>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lle_li\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27</TotalTime>
  <Pages>2</Pages>
  <Words>613</Words>
  <Characters>2559</Characters>
  <Application>Microsoft Office Word</Application>
  <DocSecurity>8</DocSecurity>
  <Lines>319</Lines>
  <Paragraphs>186</Paragraphs>
  <ScaleCrop>false</ScaleCrop>
  <HeadingPairs>
    <vt:vector size="2" baseType="variant">
      <vt:variant>
        <vt:lpstr>Title</vt:lpstr>
      </vt:variant>
      <vt:variant>
        <vt:i4>1</vt:i4>
      </vt:variant>
    </vt:vector>
  </HeadingPairs>
  <TitlesOfParts>
    <vt:vector size="1" baseType="lpstr">
      <vt:lpstr>5288-S.E AMH .... MERE 117</vt:lpstr>
    </vt:vector>
  </TitlesOfParts>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5288-S.E AMH .... MERE 117</dc:title>
  <dc:subject/>
  <dc:creator>Washington State Legislature</dc:creator>
  <cp:keywords/>
  <dc:description/>
  <cp:lastModifiedBy>Washington State Legislature</cp:lastModifiedBy>
  <cp:revision>8</cp:revision>
  <cp:lastPrinted>2009-04-22T03:42:00Z</cp:lastPrinted>
  <dcterms:created xsi:type="dcterms:W3CDTF">2009-04-22T03:07:00Z</dcterms:created>
  <dcterms:modified xsi:type="dcterms:W3CDTF">2009-04-22T03:42:00Z</dcterms:modified>
</cp:coreProperties>
</file>