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E4776" w:rsidP="0072541D">
          <w:pPr>
            <w:pStyle w:val="AmendDocName"/>
          </w:pPr>
          <w:customXml w:element="BillDocName">
            <w:r>
              <w:t xml:space="preserve">5252-S</w:t>
            </w:r>
          </w:customXml>
          <w:customXml w:element="AmendType">
            <w:r>
              <w:t xml:space="preserve"> AMH</w:t>
            </w:r>
          </w:customXml>
          <w:customXml w:element="SponsorAcronym">
            <w:r>
              <w:t xml:space="preserve"> HS</w:t>
            </w:r>
          </w:customXml>
          <w:customXml w:element="DrafterAcronym">
            <w:r>
              <w:t xml:space="preserve"> MERE</w:t>
            </w:r>
          </w:customXml>
          <w:customXml w:element="DraftNumber">
            <w:r>
              <w:t xml:space="preserve"> 084</w:t>
            </w:r>
          </w:customXml>
        </w:p>
      </w:customXml>
      <w:customXml w:element="OfferedBy">
        <w:p w:rsidR="00DF5D0E" w:rsidRDefault="00DE256E" w:rsidP="00B73E0A">
          <w:pPr>
            <w:pStyle w:val="OfferedBy"/>
            <w:spacing w:after="120"/>
          </w:pPr>
          <w:r>
            <w:tab/>
          </w:r>
          <w:r>
            <w:tab/>
          </w:r>
          <w:r>
            <w:tab/>
          </w:r>
        </w:p>
        <w:permStart w:id="0" w:edGrp="everyone" w:displacedByCustomXml="next"/>
        <w:permEnd w:id="0" w:displacedByCustomXml="next"/>
      </w:customXml>
      <w:customXml w:element="Heading">
        <w:p w:rsidR="00DF5D0E" w:rsidRDefault="00BE4776">
          <w:customXml w:element="ReferenceNumber">
            <w:r w:rsidR="00F51678">
              <w:rPr>
                <w:b/>
                <w:u w:val="single"/>
              </w:rPr>
              <w:t>SSB 5252</w:t>
            </w:r>
            <w:r w:rsidR="00DE256E">
              <w:t xml:space="preserve"> - </w:t>
            </w:r>
          </w:customXml>
          <w:customXml w:element="Floor">
            <w:r w:rsidR="00F51678">
              <w:t>H COMM AMD</w:t>
            </w:r>
          </w:customXml>
          <w:customXml w:element="AmendNumber">
            <w:r w:rsidR="00DE256E">
              <w:t xml:space="preserve"> </w:t>
            </w:r>
          </w:customXml>
        </w:p>
        <w:p w:rsidR="00DF5D0E" w:rsidRDefault="00BE4776" w:rsidP="00605C39">
          <w:pPr>
            <w:ind w:firstLine="576"/>
          </w:pPr>
          <w:customXml w:element="Sponsors">
            <w:r>
              <w:t xml:space="preserve">By Committee on Human Services</w:t>
            </w:r>
          </w:customXml>
        </w:p>
        <w:p w:rsidR="00DF5D0E" w:rsidRDefault="00BE4776" w:rsidP="00846034">
          <w:pPr>
            <w:spacing w:line="408" w:lineRule="exact"/>
            <w:jc w:val="right"/>
            <w:rPr>
              <w:b/>
              <w:bCs/>
            </w:rPr>
          </w:pPr>
          <w:customXml w:element="FloorAction">
            <w:r>
              <w:t xml:space="preserve">ADOPTED 4/07/2009</w:t>
            </w:r>
          </w:customXml>
        </w:p>
      </w:customXml>
      <w:permStart w:id="1" w:edGrp="everyone" w:displacedByCustomXml="next"/>
      <w:customXml w:element="Page">
        <w:p w:rsidR="00A052F9" w:rsidRDefault="00BE4776" w:rsidP="00A052F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052F9">
            <w:t>On page 1, beginning on line 16, after "shall" strike "consult with" and insert "include"</w:t>
          </w:r>
        </w:p>
        <w:p w:rsidR="00A052F9" w:rsidRDefault="00A052F9" w:rsidP="00A052F9">
          <w:pPr>
            <w:pStyle w:val="RCWSLText"/>
          </w:pPr>
        </w:p>
        <w:p w:rsidR="00A052F9" w:rsidRDefault="00A052F9" w:rsidP="00A052F9">
          <w:pPr>
            <w:pStyle w:val="RCWSLText"/>
          </w:pPr>
          <w:r>
            <w:tab/>
            <w:t>On page 2, line 9, after "2009." Insert "Any minority position related to the substance of the final model policy shall be presented as an addendum to the policy."</w:t>
          </w:r>
        </w:p>
        <w:p w:rsidR="00A052F9" w:rsidRDefault="00A052F9" w:rsidP="00A052F9">
          <w:pPr>
            <w:pStyle w:val="RCWSLText"/>
          </w:pPr>
        </w:p>
        <w:p w:rsidR="00A052F9" w:rsidRDefault="00A052F9" w:rsidP="00A052F9">
          <w:pPr>
            <w:pStyle w:val="RCWSLText"/>
          </w:pPr>
          <w:r>
            <w:tab/>
            <w:t>On page 6, line 25, after "procedures" insert "and monitor their compliance with the procedures"</w:t>
          </w:r>
        </w:p>
        <w:p w:rsidR="00A052F9" w:rsidRDefault="00A052F9" w:rsidP="00A052F9">
          <w:pPr>
            <w:pStyle w:val="RCWSLText"/>
          </w:pPr>
        </w:p>
        <w:p w:rsidR="00A052F9" w:rsidRDefault="00A052F9" w:rsidP="00A052F9">
          <w:pPr>
            <w:pStyle w:val="RCWSLText"/>
          </w:pPr>
          <w:r>
            <w:tab/>
            <w:t>On page 6, at the beginning of line 27, strike "seek input from" and insert "consult with"</w:t>
          </w:r>
        </w:p>
        <w:p w:rsidR="00A052F9" w:rsidRDefault="00A052F9" w:rsidP="00A052F9">
          <w:pPr>
            <w:pStyle w:val="RCWSLText"/>
          </w:pPr>
        </w:p>
        <w:p w:rsidR="00A052F9" w:rsidRDefault="00A052F9" w:rsidP="00A052F9">
          <w:pPr>
            <w:pStyle w:val="RCWSLText"/>
          </w:pPr>
          <w:r>
            <w:tab/>
            <w:t>On page 6, line 27, after "pharmacists," strike "licensed physicians, or nurses" and insert "and one or more licensed physicians or nurses,"</w:t>
          </w:r>
        </w:p>
        <w:p w:rsidR="001A691B" w:rsidRDefault="001A691B" w:rsidP="00A052F9">
          <w:pPr>
            <w:pStyle w:val="RCWSLText"/>
          </w:pPr>
        </w:p>
        <w:p w:rsidR="00A052F9" w:rsidRDefault="001A691B" w:rsidP="00A052F9">
          <w:pPr>
            <w:pStyle w:val="RCWSLText"/>
          </w:pPr>
          <w:r>
            <w:tab/>
          </w:r>
          <w:r w:rsidR="00A052F9">
            <w:t xml:space="preserve">On page 7, </w:t>
          </w:r>
          <w:r w:rsidR="00F643B4">
            <w:t xml:space="preserve">after line 23, </w:t>
          </w:r>
          <w:r w:rsidR="00A052F9">
            <w:t>insert the following:</w:t>
          </w:r>
        </w:p>
        <w:p w:rsidR="00A052F9" w:rsidRDefault="00A052F9" w:rsidP="00A052F9">
          <w:pPr>
            <w:pStyle w:val="RCWSLText"/>
          </w:pPr>
          <w:r>
            <w:tab/>
          </w:r>
          <w:proofErr w:type="gramStart"/>
          <w:r>
            <w:t>"</w:t>
          </w:r>
          <w:r>
            <w:rPr>
              <w:u w:val="single"/>
            </w:rPr>
            <w:t>NEW SECTION.</w:t>
          </w:r>
          <w:proofErr w:type="gramEnd"/>
          <w:r>
            <w:t xml:space="preserve"> </w:t>
          </w:r>
          <w:proofErr w:type="gramStart"/>
          <w:r w:rsidRPr="00A052F9">
            <w:rPr>
              <w:b/>
            </w:rPr>
            <w:t>Sec. 5.</w:t>
          </w:r>
          <w:proofErr w:type="gramEnd"/>
          <w:r>
            <w:t xml:space="preserve"> The department of health shall annually review the medication practices of five jails that provide for the delivery and administration of medications to inmates in their custody </w:t>
          </w:r>
          <w:proofErr w:type="gramStart"/>
          <w:r>
            <w:t>by</w:t>
          </w:r>
          <w:proofErr w:type="gramEnd"/>
          <w:r>
            <w:t xml:space="preserve"> </w:t>
          </w:r>
          <w:proofErr w:type="spellStart"/>
          <w:r>
            <w:t>nonpractitioner</w:t>
          </w:r>
          <w:proofErr w:type="spellEnd"/>
          <w:r>
            <w:t xml:space="preserve"> jail personnel.  The review shall assess whether the jails are in compliance with sections 3 and 4 of this act.  To the extent that a jail is found not in compliance, the department shall provide technical assistance to assist the jail in resolving any areas of noncompliance."</w:t>
          </w:r>
        </w:p>
        <w:p w:rsidR="00F643B4" w:rsidRDefault="00F643B4" w:rsidP="00A052F9">
          <w:pPr>
            <w:pStyle w:val="RCWSLText"/>
          </w:pPr>
        </w:p>
        <w:p w:rsidR="00F643B4" w:rsidRPr="00A052F9" w:rsidRDefault="00F643B4" w:rsidP="00A052F9">
          <w:pPr>
            <w:pStyle w:val="RCWSLText"/>
          </w:pPr>
          <w:r>
            <w:lastRenderedPageBreak/>
            <w:tab/>
            <w:t>Renumber the remaining section.</w:t>
          </w:r>
        </w:p>
        <w:p w:rsidR="00DF5D0E" w:rsidRPr="00523C5A" w:rsidRDefault="00BE4776" w:rsidP="00F51678">
          <w:pPr>
            <w:pStyle w:val="RCWSLText"/>
            <w:suppressLineNumbers/>
          </w:pPr>
        </w:p>
      </w:customXml>
      <w:customXml w:element="Effect">
        <w:p w:rsidR="00ED2EEB" w:rsidRDefault="00DE256E" w:rsidP="00F51678">
          <w:pPr>
            <w:pStyle w:val="Effect"/>
            <w:suppressLineNumbers/>
          </w:pPr>
          <w:r>
            <w:tab/>
          </w:r>
        </w:p>
        <w:p w:rsidR="00A052F9" w:rsidRDefault="00ED2EEB" w:rsidP="00A052F9">
          <w:pPr>
            <w:pStyle w:val="Effect"/>
            <w:suppressLineNumbers/>
          </w:pPr>
          <w:r>
            <w:tab/>
          </w:r>
          <w:r w:rsidR="00DE256E">
            <w:tab/>
          </w:r>
          <w:r w:rsidR="00DE256E" w:rsidRPr="00F51678">
            <w:rPr>
              <w:b/>
              <w:u w:val="single"/>
            </w:rPr>
            <w:t>EFFECT:</w:t>
          </w:r>
          <w:r w:rsidR="00DE256E">
            <w:t>   </w:t>
          </w:r>
          <w:r w:rsidR="00A052F9">
            <w:t>(1) Requires that the work group developing the model policy include as its participating members, rather than just as consultants, representatives of the pharmaceutical community, the Washington State Pharmacy Association, the Board of Pharmacy, the Department of Health, and representatives from the nursing community, including the Washington State Nurses Association.</w:t>
          </w:r>
        </w:p>
        <w:p w:rsidR="00A052F9" w:rsidRDefault="00A052F9" w:rsidP="00A052F9">
          <w:pPr>
            <w:pStyle w:val="Effect"/>
            <w:suppressLineNumbers/>
          </w:pPr>
        </w:p>
        <w:p w:rsidR="00A052F9" w:rsidRDefault="00A052F9" w:rsidP="00A052F9">
          <w:pPr>
            <w:pStyle w:val="Effect"/>
            <w:suppressLineNumbers/>
          </w:pPr>
          <w:r>
            <w:tab/>
          </w:r>
          <w:r>
            <w:tab/>
            <w:t>(2) Requires that any minority position related to the substance of the final policy shall be included as an addendum to the policy.</w:t>
          </w:r>
        </w:p>
        <w:p w:rsidR="00A052F9" w:rsidRDefault="00A052F9" w:rsidP="00A052F9">
          <w:pPr>
            <w:pStyle w:val="Effect"/>
            <w:suppressLineNumbers/>
          </w:pPr>
        </w:p>
        <w:p w:rsidR="00A052F9" w:rsidRDefault="00A052F9" w:rsidP="00A052F9">
          <w:pPr>
            <w:pStyle w:val="Effect"/>
            <w:suppressLineNumbers/>
          </w:pPr>
          <w:r>
            <w:tab/>
          </w:r>
          <w:r>
            <w:tab/>
            <w:t xml:space="preserve">(3) </w:t>
          </w:r>
          <w:proofErr w:type="gramStart"/>
          <w:r>
            <w:t>Adds</w:t>
          </w:r>
          <w:proofErr w:type="gramEnd"/>
          <w:r>
            <w:t xml:space="preserve"> </w:t>
          </w:r>
          <w:r w:rsidR="001A691B">
            <w:t xml:space="preserve">a </w:t>
          </w:r>
          <w:r>
            <w:t xml:space="preserve">requirement that in addition </w:t>
          </w:r>
          <w:r w:rsidR="00F643B4">
            <w:t xml:space="preserve">to </w:t>
          </w:r>
          <w:r>
            <w:t xml:space="preserve">providing training for designated </w:t>
          </w:r>
          <w:proofErr w:type="spellStart"/>
          <w:r>
            <w:t>nonpractitioner</w:t>
          </w:r>
          <w:proofErr w:type="spellEnd"/>
          <w:r>
            <w:t xml:space="preserve"> jail personnel in proper medical procedures, compliance with those procedures must also be monitored. </w:t>
          </w:r>
        </w:p>
        <w:p w:rsidR="00A052F9" w:rsidRDefault="00A052F9" w:rsidP="00A052F9">
          <w:pPr>
            <w:pStyle w:val="Effect"/>
            <w:suppressLineNumbers/>
          </w:pPr>
        </w:p>
        <w:p w:rsidR="00A052F9" w:rsidRDefault="00A052F9" w:rsidP="00A052F9">
          <w:pPr>
            <w:pStyle w:val="Effect"/>
            <w:suppressLineNumbers/>
          </w:pPr>
          <w:r>
            <w:tab/>
          </w:r>
          <w:r>
            <w:tab/>
            <w:t>(4) Requires the jail administrator or chief law enforc</w:t>
          </w:r>
          <w:r w:rsidR="001A691B">
            <w:t xml:space="preserve">ement executive to consult with, </w:t>
          </w:r>
          <w:r>
            <w:t>rather than merely seek input from</w:t>
          </w:r>
          <w:r w:rsidR="001A691B">
            <w:t>,</w:t>
          </w:r>
          <w:r>
            <w:t xml:space="preserve"> one or more pharmacists, licensed physicians or nurses in the course of developing policies regarding medication management.</w:t>
          </w:r>
        </w:p>
        <w:p w:rsidR="00A052F9" w:rsidRDefault="00A052F9" w:rsidP="00F51678">
          <w:pPr>
            <w:pStyle w:val="Effect"/>
            <w:suppressLineNumbers/>
          </w:pPr>
        </w:p>
        <w:p w:rsidR="00F51678" w:rsidRDefault="00A052F9" w:rsidP="00F51678">
          <w:pPr>
            <w:pStyle w:val="Effect"/>
            <w:suppressLineNumbers/>
          </w:pPr>
          <w:r>
            <w:tab/>
          </w:r>
          <w:r>
            <w:tab/>
            <w:t xml:space="preserve">(5) Requires the Department of Health (DOH) to </w:t>
          </w:r>
          <w:r w:rsidR="001A691B">
            <w:t xml:space="preserve">annually </w:t>
          </w:r>
          <w:r>
            <w:t>review the medication practices of five jails which provide for the delivery and administration of medications to inmates under this act.  The review shall assess whether the jails are in compliance with this act, and the DOH shall provide technical assistance where there is noncompliance.</w:t>
          </w:r>
        </w:p>
      </w:customXml>
      <w:p w:rsidR="00DF5D0E" w:rsidRPr="00F51678" w:rsidRDefault="00DF5D0E" w:rsidP="00F51678">
        <w:pPr>
          <w:pStyle w:val="FiscalImpact"/>
          <w:suppressLineNumbers/>
        </w:pPr>
      </w:p>
      <w:permEnd w:id="1"/>
      <w:p w:rsidR="00DF5D0E" w:rsidRDefault="00DF5D0E" w:rsidP="00F51678">
        <w:pPr>
          <w:pStyle w:val="AmendSectionPostSpace"/>
          <w:suppressLineNumbers/>
        </w:pPr>
      </w:p>
      <w:p w:rsidR="00DF5D0E" w:rsidRDefault="00DF5D0E" w:rsidP="00F51678">
        <w:pPr>
          <w:pStyle w:val="BillEnd"/>
          <w:suppressLineNumbers/>
        </w:pPr>
      </w:p>
      <w:p w:rsidR="00DF5D0E" w:rsidRDefault="00DE256E" w:rsidP="00F51678">
        <w:pPr>
          <w:pStyle w:val="BillEnd"/>
          <w:suppressLineNumbers/>
        </w:pPr>
        <w:r>
          <w:rPr>
            <w:b/>
          </w:rPr>
          <w:t>--- END ---</w:t>
        </w:r>
      </w:p>
      <w:p w:rsidR="00DF5D0E" w:rsidRDefault="00BE4776" w:rsidP="00F5167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678" w:rsidRDefault="00F51678" w:rsidP="00DF5D0E">
      <w:r>
        <w:separator/>
      </w:r>
    </w:p>
  </w:endnote>
  <w:endnote w:type="continuationSeparator" w:id="1">
    <w:p w:rsidR="00F51678" w:rsidRDefault="00F5167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E4776">
    <w:pPr>
      <w:pStyle w:val="AmendDraftFooter"/>
    </w:pPr>
    <w:fldSimple w:instr=" TITLE   \* MERGEFORMAT ">
      <w:r w:rsidR="00E26B0D">
        <w:t>5252-S AMH HS MERE 084</w:t>
      </w:r>
    </w:fldSimple>
    <w:r w:rsidR="00DE256E">
      <w:tab/>
    </w:r>
    <w:r>
      <w:fldChar w:fldCharType="begin"/>
    </w:r>
    <w:r w:rsidR="00DE256E">
      <w:instrText xml:space="preserve"> PAGE  \* Arabic  \* MERGEFORMAT </w:instrText>
    </w:r>
    <w:r>
      <w:fldChar w:fldCharType="separate"/>
    </w:r>
    <w:r w:rsidR="00675BF0">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E4776">
    <w:pPr>
      <w:pStyle w:val="AmendDraftFooter"/>
    </w:pPr>
    <w:fldSimple w:instr=" TITLE   \* MERGEFORMAT ">
      <w:r w:rsidR="00E26B0D">
        <w:t>5252-S AMH HS MERE 084</w:t>
      </w:r>
    </w:fldSimple>
    <w:r w:rsidR="00DE256E">
      <w:tab/>
    </w:r>
    <w:r>
      <w:fldChar w:fldCharType="begin"/>
    </w:r>
    <w:r w:rsidR="00DE256E">
      <w:instrText xml:space="preserve"> PAGE  \* Arabic  \* MERGEFORMAT </w:instrText>
    </w:r>
    <w:r>
      <w:fldChar w:fldCharType="separate"/>
    </w:r>
    <w:r w:rsidR="00A3718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678" w:rsidRDefault="00F51678" w:rsidP="00DF5D0E">
      <w:r>
        <w:separator/>
      </w:r>
    </w:p>
  </w:footnote>
  <w:footnote w:type="continuationSeparator" w:id="1">
    <w:p w:rsidR="00F51678" w:rsidRDefault="00F5167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BE477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BE477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691B"/>
    <w:rsid w:val="001A775A"/>
    <w:rsid w:val="001E6675"/>
    <w:rsid w:val="00217E8A"/>
    <w:rsid w:val="00281CBD"/>
    <w:rsid w:val="00316CD9"/>
    <w:rsid w:val="003E2FC6"/>
    <w:rsid w:val="00492DDC"/>
    <w:rsid w:val="00523C5A"/>
    <w:rsid w:val="00605C39"/>
    <w:rsid w:val="00675BF0"/>
    <w:rsid w:val="006841E6"/>
    <w:rsid w:val="006F7027"/>
    <w:rsid w:val="0072335D"/>
    <w:rsid w:val="0072541D"/>
    <w:rsid w:val="007D35D4"/>
    <w:rsid w:val="008413AD"/>
    <w:rsid w:val="00846034"/>
    <w:rsid w:val="008F60C5"/>
    <w:rsid w:val="00931B84"/>
    <w:rsid w:val="00972869"/>
    <w:rsid w:val="009F23A9"/>
    <w:rsid w:val="00A01F29"/>
    <w:rsid w:val="00A052F9"/>
    <w:rsid w:val="00A13668"/>
    <w:rsid w:val="00A3718B"/>
    <w:rsid w:val="00A93D4A"/>
    <w:rsid w:val="00AD2D0A"/>
    <w:rsid w:val="00B31D1C"/>
    <w:rsid w:val="00B518D0"/>
    <w:rsid w:val="00B73E0A"/>
    <w:rsid w:val="00B961E0"/>
    <w:rsid w:val="00B96712"/>
    <w:rsid w:val="00BE4776"/>
    <w:rsid w:val="00C81C86"/>
    <w:rsid w:val="00D40447"/>
    <w:rsid w:val="00DA47F3"/>
    <w:rsid w:val="00DE256E"/>
    <w:rsid w:val="00DF5D0E"/>
    <w:rsid w:val="00E1471A"/>
    <w:rsid w:val="00E26B0D"/>
    <w:rsid w:val="00E41CC6"/>
    <w:rsid w:val="00E66F5D"/>
    <w:rsid w:val="00ED2EEB"/>
    <w:rsid w:val="00EF1060"/>
    <w:rsid w:val="00F229DE"/>
    <w:rsid w:val="00F4663F"/>
    <w:rsid w:val="00F51678"/>
    <w:rsid w:val="00F643B4"/>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lle_l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2</Pages>
  <Words>397</Words>
  <Characters>2269</Characters>
  <Application>Microsoft Office Word</Application>
  <DocSecurity>8</DocSecurity>
  <Lines>18</Lines>
  <Paragraphs>5</Paragraphs>
  <ScaleCrop>false</ScaleCrop>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5252-S AMH HS MERE 084</dc:title>
  <dc:subject/>
  <dc:creator>Washington State Legislature</dc:creator>
  <cp:keywords/>
  <dc:description/>
  <cp:lastModifiedBy>Washington State Legislature</cp:lastModifiedBy>
  <cp:revision>9</cp:revision>
  <cp:lastPrinted>2009-03-25T05:09:00Z</cp:lastPrinted>
  <dcterms:created xsi:type="dcterms:W3CDTF">2009-03-25T04:32:00Z</dcterms:created>
  <dcterms:modified xsi:type="dcterms:W3CDTF">2009-03-30T18:51:00Z</dcterms:modified>
</cp:coreProperties>
</file>