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A18A5" w:rsidP="0072541D">
          <w:pPr>
            <w:pStyle w:val="AmendDocName"/>
          </w:pPr>
          <w:customXml w:element="BillDocName">
            <w:r>
              <w:t xml:space="preserve">3182-S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ALEX</w:t>
            </w:r>
          </w:customXml>
          <w:customXml w:element="DrafterAcronym">
            <w:r>
              <w:t xml:space="preserve"> FRAS</w:t>
            </w:r>
          </w:customXml>
          <w:customXml w:element="DraftNumber">
            <w:r>
              <w:t xml:space="preserve"> 393</w:t>
            </w:r>
          </w:customXml>
        </w:p>
      </w:customXml>
      <w:customXml w:element="Heading">
        <w:p w:rsidR="00DF5D0E" w:rsidRDefault="001A18A5">
          <w:customXml w:element="ReferenceNumber">
            <w:r w:rsidR="00144497">
              <w:rPr>
                <w:b/>
                <w:u w:val="single"/>
              </w:rPr>
              <w:t>SHB 3182</w:t>
            </w:r>
            <w:r w:rsidR="00DE256E">
              <w:t xml:space="preserve"> - </w:t>
            </w:r>
          </w:customXml>
          <w:customXml w:element="Floor">
            <w:r w:rsidR="00144497">
              <w:t>H AMD</w:t>
            </w:r>
          </w:customXml>
          <w:customXml w:element="AmendNumber">
            <w:r>
              <w:rPr>
                <w:b/>
              </w:rPr>
              <w:t xml:space="preserve"> 1404</w:t>
            </w:r>
          </w:customXml>
        </w:p>
        <w:p w:rsidR="00DF5D0E" w:rsidRDefault="001A18A5" w:rsidP="00605C39">
          <w:pPr>
            <w:ind w:firstLine="576"/>
          </w:pPr>
          <w:customXml w:element="Sponsors">
            <w:r>
              <w:t xml:space="preserve">By Representative Alexander</w:t>
            </w:r>
          </w:customXml>
        </w:p>
        <w:p w:rsidR="00DF5D0E" w:rsidRDefault="001A18A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3/04/2010</w:t>
            </w:r>
          </w:customXml>
        </w:p>
      </w:customXml>
      <w:permStart w:id="0" w:edGrp="everyone" w:displacedByCustomXml="next"/>
      <w:customXml w:element="Page">
        <w:p w:rsidR="00144497" w:rsidRDefault="001A18A5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44497">
            <w:t xml:space="preserve">On page </w:t>
          </w:r>
          <w:r w:rsidR="00C52ACA">
            <w:t>13, after line 11, insert the following:</w:t>
          </w:r>
        </w:p>
        <w:p w:rsidR="00C52ACA" w:rsidRDefault="00C52ACA" w:rsidP="00A0257B">
          <w:pPr>
            <w:pStyle w:val="RCWSLText"/>
          </w:pPr>
          <w:r>
            <w:tab/>
            <w:t>"</w:t>
          </w:r>
          <w:r>
            <w:rPr>
              <w:b/>
            </w:rPr>
            <w:t>Sec. 11.</w:t>
          </w:r>
          <w:r w:rsidR="00A26417">
            <w:rPr>
              <w:b/>
            </w:rPr>
            <w:t xml:space="preserve">  </w:t>
          </w:r>
          <w:r>
            <w:rPr>
              <w:b/>
            </w:rPr>
            <w:t>LOCAL GOVERNMENT</w:t>
          </w:r>
          <w:r w:rsidR="00A0257B">
            <w:rPr>
              <w:b/>
            </w:rPr>
            <w:t>S:</w:t>
          </w:r>
          <w:r>
            <w:rPr>
              <w:b/>
            </w:rPr>
            <w:t xml:space="preserve"> REPORT TO DEPARTMENT OF COMMERCE ON BONDS. </w:t>
          </w:r>
          <w:r>
            <w:t>RCW 39.44.210 and 1995 c 399 s 54 are each amended to read as follows:</w:t>
          </w:r>
        </w:p>
        <w:p w:rsidR="00C52ACA" w:rsidRDefault="00C52ACA" w:rsidP="00C52ACA">
          <w:pPr>
            <w:pStyle w:val="RCWSLText"/>
          </w:pPr>
          <w:r>
            <w:tab/>
            <w:t>For each state or local government bond issued, the underwriter of the issue shall supply the department of ((</w:t>
          </w:r>
          <w:r w:rsidRPr="00C52ACA">
            <w:rPr>
              <w:strike/>
            </w:rPr>
            <w:t>community, trade, and economic development</w:t>
          </w:r>
          <w:r>
            <w:t xml:space="preserve">)) </w:t>
          </w:r>
          <w:r>
            <w:rPr>
              <w:u w:val="single"/>
            </w:rPr>
            <w:t>commerce</w:t>
          </w:r>
          <w:r>
            <w:t xml:space="preserve"> with information on the bond issue within twenty days of its issuance.  In cases where the issuer of the bond makes a direct or private sale to a purchaser without benefit of an underwriter, the issuer shall supply the required information.  The bond issue information shall be provided on a form prescribed by the department of ((</w:t>
          </w:r>
          <w:r w:rsidRPr="00C52ACA">
            <w:rPr>
              <w:strike/>
            </w:rPr>
            <w:t>community, trade, and economic development</w:t>
          </w:r>
          <w:r>
            <w:t xml:space="preserve">)) </w:t>
          </w:r>
          <w:r>
            <w:rPr>
              <w:u w:val="single"/>
            </w:rPr>
            <w:t>commerce</w:t>
          </w:r>
          <w:r>
            <w:t xml:space="preserve"> and shall include but is not limited to:  (1) The par value of the bond issue; (2) the effective interest rates; (3) a schedule of maturities; (4) the purposes of the bond issue; (5) cost of issuance information; and (6) the type of bonds that are issued.  A copy of the bond covenants shall be supplied with this information.</w:t>
          </w:r>
        </w:p>
        <w:p w:rsidR="00C52ACA" w:rsidRDefault="00C52ACA" w:rsidP="00C52ACA">
          <w:pPr>
            <w:pStyle w:val="RCWSLText"/>
          </w:pPr>
          <w:r>
            <w:tab/>
            <w:t>For each state or local government bond issued, the issuer's bond counsel promptly shall provide to the underwriter or to the department of ((</w:t>
          </w:r>
          <w:r w:rsidRPr="00C52ACA">
            <w:rPr>
              <w:strike/>
            </w:rPr>
            <w:t>community, trade, and economic development</w:t>
          </w:r>
          <w:r>
            <w:t xml:space="preserve">)) </w:t>
          </w:r>
          <w:r>
            <w:rPr>
              <w:u w:val="single"/>
            </w:rPr>
            <w:t>commerce</w:t>
          </w:r>
          <w:r>
            <w:t xml:space="preserve"> information on the amount of any fees charged for services rendered with regard to the bond issue.</w:t>
          </w:r>
        </w:p>
        <w:p w:rsidR="00C52ACA" w:rsidRDefault="00C52ACA" w:rsidP="00C52ACA">
          <w:pPr>
            <w:pStyle w:val="RCWSLText"/>
          </w:pPr>
          <w:r>
            <w:tab/>
            <w:t>Each local government that issues any type of bond ((</w:t>
          </w:r>
          <w:r w:rsidRPr="00C52ACA">
            <w:rPr>
              <w:strike/>
            </w:rPr>
            <w:t>shall</w:t>
          </w:r>
          <w:r>
            <w:t xml:space="preserve">)) </w:t>
          </w:r>
          <w:r w:rsidRPr="00C52ACA">
            <w:rPr>
              <w:u w:val="single"/>
            </w:rPr>
            <w:t>may</w:t>
          </w:r>
          <w:r>
            <w:t xml:space="preserve"> make a report annually to the department of ((</w:t>
          </w:r>
          <w:r w:rsidRPr="00C52ACA">
            <w:rPr>
              <w:strike/>
            </w:rPr>
            <w:t>community, trade, and economic development</w:t>
          </w:r>
          <w:r>
            <w:t xml:space="preserve">)) </w:t>
          </w:r>
          <w:r>
            <w:rPr>
              <w:u w:val="single"/>
            </w:rPr>
            <w:t>commerce</w:t>
          </w:r>
          <w:r>
            <w:t xml:space="preserve"> that includes a summary of all the outstanding bonds of the local government as of the first day of January in that year.  Such report ((</w:t>
          </w:r>
          <w:r w:rsidRPr="00C52ACA">
            <w:rPr>
              <w:strike/>
            </w:rPr>
            <w:t>shall</w:t>
          </w:r>
          <w:r>
            <w:t xml:space="preserve">)) </w:t>
          </w:r>
          <w:r w:rsidRPr="00C52ACA">
            <w:rPr>
              <w:u w:val="single"/>
            </w:rPr>
            <w:t>may</w:t>
          </w:r>
          <w:r>
            <w:t xml:space="preserve"> distinguish the </w:t>
          </w:r>
          <w:r>
            <w:lastRenderedPageBreak/>
            <w:t>outstanding bond issues on the basis of the type of bond, as defined in RCW 39.44.200, and ((</w:t>
          </w:r>
          <w:r w:rsidRPr="00C52ACA">
            <w:rPr>
              <w:strike/>
            </w:rPr>
            <w:t>shall</w:t>
          </w:r>
          <w:r>
            <w:t xml:space="preserve">)) </w:t>
          </w:r>
          <w:r>
            <w:rPr>
              <w:u w:val="single"/>
            </w:rPr>
            <w:t>may</w:t>
          </w:r>
          <w:r>
            <w:t xml:space="preserve"> report the local government's outstanding indebtedness compared to any applicable limitations on indebtedness, including RCW 35.42.200, 39.30.010, and 39.36.020."</w:t>
          </w:r>
        </w:p>
        <w:p w:rsidR="00C52ACA" w:rsidRDefault="00C52ACA" w:rsidP="00C52ACA">
          <w:pPr>
            <w:pStyle w:val="RCWSLText"/>
          </w:pPr>
          <w:r>
            <w:t xml:space="preserve"> </w:t>
          </w:r>
        </w:p>
        <w:p w:rsidR="00C52ACA" w:rsidRDefault="00C52ACA" w:rsidP="00C52ACA">
          <w:pPr>
            <w:pStyle w:val="RCWSLText"/>
          </w:pPr>
          <w:r>
            <w:tab/>
            <w:t>Renumber remaining sections consecutively and correct title and internal references accordingly.</w:t>
          </w:r>
        </w:p>
        <w:p w:rsidR="00C52ACA" w:rsidRDefault="00C52ACA" w:rsidP="00C52ACA">
          <w:pPr>
            <w:pStyle w:val="RCWSLText"/>
          </w:pPr>
        </w:p>
        <w:p w:rsidR="00C52ACA" w:rsidRDefault="00C52ACA" w:rsidP="00C52ACA">
          <w:pPr>
            <w:pStyle w:val="RCWSLText"/>
          </w:pPr>
          <w:r>
            <w:tab/>
            <w:t xml:space="preserve">On page 14, after line 30, insert the following:  </w:t>
          </w:r>
        </w:p>
        <w:p w:rsidR="00C52ACA" w:rsidRDefault="00C52ACA" w:rsidP="00C52ACA">
          <w:pPr>
            <w:pStyle w:val="RCWSLText"/>
          </w:pPr>
          <w:r>
            <w:tab/>
            <w:t>"</w:t>
          </w:r>
          <w:r>
            <w:rPr>
              <w:u w:val="single"/>
            </w:rPr>
            <w:t>NEW SECTION.</w:t>
          </w:r>
          <w:r w:rsidR="00DA638F">
            <w:t xml:space="preserve">  </w:t>
          </w:r>
          <w:r w:rsidR="00DA638F">
            <w:rPr>
              <w:b/>
            </w:rPr>
            <w:t>Sec. 13.</w:t>
          </w:r>
          <w:r>
            <w:t xml:space="preserve"> </w:t>
          </w:r>
          <w:r w:rsidR="00A0257B">
            <w:rPr>
              <w:b/>
            </w:rPr>
            <w:t xml:space="preserve">MUNICIPALITIES:  REPORTING ON ENERGY CONSERVATION MEASURES. </w:t>
          </w:r>
          <w:r>
            <w:t xml:space="preserve">RCW </w:t>
          </w:r>
          <w:r w:rsidR="00A0257B">
            <w:t>43.19.691 and 2005 c 299 s 5 are each repealed."</w:t>
          </w:r>
        </w:p>
        <w:p w:rsidR="00A0257B" w:rsidRDefault="00A0257B" w:rsidP="00C52ACA">
          <w:pPr>
            <w:pStyle w:val="RCWSLText"/>
          </w:pPr>
        </w:p>
        <w:p w:rsidR="00A0257B" w:rsidRPr="00C52ACA" w:rsidRDefault="00A0257B" w:rsidP="00C52ACA">
          <w:pPr>
            <w:pStyle w:val="RCWSLText"/>
          </w:pPr>
          <w:r>
            <w:tab/>
            <w:t>Renumber remaining sections consecutively and correct title and internal references accordingly.</w:t>
          </w:r>
        </w:p>
        <w:customXml w:uri="http://leg.wa.gov/Bill" w:element="Bill">
          <w:p w:rsidR="00C52ACA" w:rsidRDefault="001A18A5" w:rsidP="00C52ACA"/>
        </w:customXml>
        <w:p w:rsidR="00C52ACA" w:rsidRPr="00C52ACA" w:rsidRDefault="00C52ACA" w:rsidP="00C52ACA">
          <w:pPr>
            <w:pStyle w:val="RCWSLText"/>
          </w:pPr>
          <w:r>
            <w:tab/>
          </w:r>
        </w:p>
        <w:p w:rsidR="00DF5D0E" w:rsidRPr="00523C5A" w:rsidRDefault="001A18A5" w:rsidP="00144497">
          <w:pPr>
            <w:pStyle w:val="RCWSLText"/>
            <w:suppressLineNumbers/>
          </w:pPr>
        </w:p>
      </w:customXml>
      <w:customXml w:element="Effect">
        <w:p w:rsidR="00ED2EEB" w:rsidRDefault="00DE256E" w:rsidP="00144497">
          <w:pPr>
            <w:pStyle w:val="Effect"/>
            <w:suppressLineNumbers/>
          </w:pPr>
          <w:r>
            <w:tab/>
          </w:r>
        </w:p>
        <w:p w:rsidR="00A0257B" w:rsidRDefault="00ED2EEB" w:rsidP="00144497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144497">
            <w:rPr>
              <w:b/>
              <w:u w:val="single"/>
            </w:rPr>
            <w:t>EFFECT:</w:t>
          </w:r>
          <w:r w:rsidR="00DE256E">
            <w:t>  </w:t>
          </w:r>
          <w:r w:rsidR="001566CF">
            <w:t>Additional requirements on local governments are made option</w:t>
          </w:r>
          <w:r w:rsidR="00DA638F">
            <w:t>al</w:t>
          </w:r>
          <w:r w:rsidR="00DE256E">
            <w:t> </w:t>
          </w:r>
          <w:r w:rsidR="001566CF">
            <w:t xml:space="preserve">or otherwise revised.  </w:t>
          </w:r>
        </w:p>
        <w:p w:rsidR="001566CF" w:rsidRDefault="00A0257B" w:rsidP="00144497">
          <w:pPr>
            <w:pStyle w:val="Effect"/>
            <w:suppressLineNumbers/>
          </w:pPr>
          <w:r>
            <w:tab/>
          </w:r>
          <w:r>
            <w:tab/>
          </w:r>
          <w:r>
            <w:rPr>
              <w:b/>
            </w:rPr>
            <w:t xml:space="preserve">Local Government Reports on Bonds:  </w:t>
          </w:r>
          <w:r>
            <w:t xml:space="preserve">The requirement that local governments provide annual reports to the Department of Commerce about outstanding bond debt is made permissive rather than mandatory. </w:t>
          </w:r>
          <w:r w:rsidR="001566CF">
            <w:t xml:space="preserve"> (Reporting by underwriters to the Department is unchanged.)</w:t>
          </w:r>
        </w:p>
        <w:p w:rsidR="00144497" w:rsidRDefault="001566CF" w:rsidP="00144497">
          <w:pPr>
            <w:pStyle w:val="Effect"/>
            <w:suppressLineNumbers/>
          </w:pPr>
          <w:r>
            <w:rPr>
              <w:b/>
            </w:rPr>
            <w:tab/>
          </w:r>
          <w:r>
            <w:rPr>
              <w:b/>
            </w:rPr>
            <w:tab/>
            <w:t xml:space="preserve">Municipalities' Reports on Energy Conservation Measures:  </w:t>
          </w:r>
          <w:r>
            <w:t>The requirement to provide reports</w:t>
          </w:r>
          <w:r w:rsidR="00A26417">
            <w:t xml:space="preserve"> on energy conservation measures</w:t>
          </w:r>
          <w:r>
            <w:t xml:space="preserve"> through December 31, 2009, is repealed.</w:t>
          </w:r>
        </w:p>
      </w:customXml>
      <w:p w:rsidR="00DF5D0E" w:rsidRPr="00144497" w:rsidRDefault="00DF5D0E" w:rsidP="00144497">
        <w:pPr>
          <w:pStyle w:val="FiscalImpact"/>
          <w:suppressLineNumbers/>
        </w:pPr>
      </w:p>
      <w:permEnd w:id="0"/>
      <w:p w:rsidR="00DF5D0E" w:rsidRDefault="00DF5D0E" w:rsidP="00144497">
        <w:pPr>
          <w:pStyle w:val="AmendSectionPostSpace"/>
          <w:suppressLineNumbers/>
        </w:pPr>
      </w:p>
      <w:p w:rsidR="00DF5D0E" w:rsidRDefault="00DF5D0E" w:rsidP="00144497">
        <w:pPr>
          <w:pStyle w:val="BillEnd"/>
          <w:suppressLineNumbers/>
        </w:pPr>
      </w:p>
      <w:p w:rsidR="00DF5D0E" w:rsidRDefault="00DE256E" w:rsidP="0014449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A18A5" w:rsidP="0014449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7B" w:rsidRDefault="00A0257B" w:rsidP="00DF5D0E">
      <w:r>
        <w:separator/>
      </w:r>
    </w:p>
  </w:endnote>
  <w:endnote w:type="continuationSeparator" w:id="0">
    <w:p w:rsidR="00A0257B" w:rsidRDefault="00A0257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EDD" w:rsidRDefault="00397E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7B" w:rsidRDefault="001A18A5">
    <w:pPr>
      <w:pStyle w:val="AmendDraftFooter"/>
    </w:pPr>
    <w:fldSimple w:instr=" TITLE   \* MERGEFORMAT ">
      <w:r w:rsidR="00836D64">
        <w:t>3182-S AMH ALEX FRAS 393</w:t>
      </w:r>
    </w:fldSimple>
    <w:r w:rsidR="00A0257B">
      <w:tab/>
    </w:r>
    <w:fldSimple w:instr=" PAGE  \* Arabic  \* MERGEFORMAT ">
      <w:r w:rsidR="00836D64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7B" w:rsidRDefault="001A18A5">
    <w:pPr>
      <w:pStyle w:val="AmendDraftFooter"/>
    </w:pPr>
    <w:fldSimple w:instr=" TITLE   \* MERGEFORMAT ">
      <w:r w:rsidR="00836D64">
        <w:t>3182-S AMH ALEX FRAS 393</w:t>
      </w:r>
    </w:fldSimple>
    <w:r w:rsidR="00A0257B">
      <w:tab/>
    </w:r>
    <w:fldSimple w:instr=" PAGE  \* Arabic  \* MERGEFORMAT ">
      <w:r w:rsidR="00836D6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7B" w:rsidRDefault="00A0257B" w:rsidP="00DF5D0E">
      <w:r>
        <w:separator/>
      </w:r>
    </w:p>
  </w:footnote>
  <w:footnote w:type="continuationSeparator" w:id="0">
    <w:p w:rsidR="00A0257B" w:rsidRDefault="00A0257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EDD" w:rsidRDefault="00397E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7B" w:rsidRDefault="001A18A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A0257B" w:rsidRDefault="00A0257B">
                <w:pPr>
                  <w:pStyle w:val="RCWSLText"/>
                  <w:jc w:val="right"/>
                </w:pPr>
                <w:r>
                  <w:t>1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2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3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4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5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6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7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8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9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10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11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12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13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14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15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16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17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18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19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20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21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22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23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24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25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26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27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28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29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30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31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32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33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7B" w:rsidRDefault="001A18A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A0257B" w:rsidRDefault="00A0257B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2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3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4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5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6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7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8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9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10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11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12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13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14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15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16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17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18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19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20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21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22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23</w:t>
                </w:r>
              </w:p>
              <w:p w:rsidR="00A0257B" w:rsidRDefault="00A0257B">
                <w:pPr>
                  <w:pStyle w:val="RCWSLText"/>
                  <w:jc w:val="right"/>
                </w:pPr>
                <w:r>
                  <w:t>24</w:t>
                </w:r>
              </w:p>
              <w:p w:rsidR="00A0257B" w:rsidRDefault="00A0257B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A0257B" w:rsidRDefault="00A0257B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A0257B" w:rsidRDefault="00A0257B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1104C"/>
    <w:rsid w:val="00060D21"/>
    <w:rsid w:val="0008424C"/>
    <w:rsid w:val="00096165"/>
    <w:rsid w:val="000C6C82"/>
    <w:rsid w:val="000E603A"/>
    <w:rsid w:val="000F26EA"/>
    <w:rsid w:val="00106544"/>
    <w:rsid w:val="00144497"/>
    <w:rsid w:val="001566CF"/>
    <w:rsid w:val="001A18A5"/>
    <w:rsid w:val="001A775A"/>
    <w:rsid w:val="001E6675"/>
    <w:rsid w:val="00217E8A"/>
    <w:rsid w:val="00281CBD"/>
    <w:rsid w:val="00316CD9"/>
    <w:rsid w:val="00397EDD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36D64"/>
    <w:rsid w:val="00846034"/>
    <w:rsid w:val="00846EA3"/>
    <w:rsid w:val="00865A55"/>
    <w:rsid w:val="00931B84"/>
    <w:rsid w:val="00972869"/>
    <w:rsid w:val="009F23A9"/>
    <w:rsid w:val="00A01F29"/>
    <w:rsid w:val="00A0257B"/>
    <w:rsid w:val="00A26417"/>
    <w:rsid w:val="00A8484D"/>
    <w:rsid w:val="00A93D4A"/>
    <w:rsid w:val="00AD2D0A"/>
    <w:rsid w:val="00B31D1C"/>
    <w:rsid w:val="00B518D0"/>
    <w:rsid w:val="00B73E0A"/>
    <w:rsid w:val="00B961E0"/>
    <w:rsid w:val="00C52ACA"/>
    <w:rsid w:val="00C56D35"/>
    <w:rsid w:val="00D40447"/>
    <w:rsid w:val="00DA47F3"/>
    <w:rsid w:val="00DA638F"/>
    <w:rsid w:val="00DE256E"/>
    <w:rsid w:val="00DF5D0E"/>
    <w:rsid w:val="00E1471A"/>
    <w:rsid w:val="00E41CC6"/>
    <w:rsid w:val="00E66F5D"/>
    <w:rsid w:val="00ED2EEB"/>
    <w:rsid w:val="00F229DE"/>
    <w:rsid w:val="00F379EE"/>
    <w:rsid w:val="00F37D64"/>
    <w:rsid w:val="00F4663F"/>
    <w:rsid w:val="00FB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ser_kr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65</TotalTime>
  <Pages>2</Pages>
  <Words>474</Words>
  <Characters>2579</Characters>
  <Application>Microsoft Office Word</Application>
  <DocSecurity>8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3182-S AMH ALEX FRAS 393</vt:lpstr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3182-S AMH ALEX FRAS 393</dc:title>
  <dc:subject/>
  <dc:creator>Washington State Legislature</dc:creator>
  <cp:keywords/>
  <dc:description/>
  <cp:lastModifiedBy>Washington State Legislature</cp:lastModifiedBy>
  <cp:revision>12</cp:revision>
  <cp:lastPrinted>2010-03-03T19:52:00Z</cp:lastPrinted>
  <dcterms:created xsi:type="dcterms:W3CDTF">2010-03-03T18:47:00Z</dcterms:created>
  <dcterms:modified xsi:type="dcterms:W3CDTF">2010-03-03T19:52:00Z</dcterms:modified>
</cp:coreProperties>
</file>