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ermStart w:id="0" w:edGrp="everyone" w:displacedByCustomXml="prev"/>
        <w:p w:rsidR="00DF5D0E" w:rsidRDefault="00122AC5" w:rsidP="0072541D">
          <w:pPr>
            <w:pStyle w:val="AmendDocName"/>
          </w:pPr>
          <w:customXml w:element="BillDocName">
            <w:r>
              <w:t xml:space="preserve">2227-S2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PROB</w:t>
            </w:r>
          </w:customXml>
          <w:customXml w:element="DrafterAcronym">
            <w:r>
              <w:t xml:space="preserve"> VANS</w:t>
            </w:r>
          </w:customXml>
          <w:customXml w:element="DraftNumber">
            <w:r>
              <w:t xml:space="preserve"> 101</w:t>
            </w:r>
          </w:customXml>
        </w:p>
      </w:customXml>
      <w:customXml w:element="OfferedBy">
        <w:p w:rsidR="00DF5D0E" w:rsidRDefault="0053312C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  <w:permStart w:id="1" w:edGrp="everyone" w:displacedByCustomXml="next"/>
        <w:permEnd w:id="1" w:displacedByCustomXml="next"/>
      </w:customXml>
      <w:customXml w:element="Heading">
        <w:p w:rsidR="00DF5D0E" w:rsidRDefault="00122AC5">
          <w:customXml w:element="ReferenceNumber">
            <w:r w:rsidR="0053312C">
              <w:rPr>
                <w:b/>
                <w:u w:val="single"/>
              </w:rPr>
              <w:t>2SHB 2227</w:t>
            </w:r>
            <w:r w:rsidR="00DE256E">
              <w:t xml:space="preserve"> - </w:t>
            </w:r>
          </w:customXml>
          <w:customXml w:element="Floor">
            <w:r w:rsidR="0053312C">
              <w:t>H AMD</w:t>
            </w:r>
            <w:r w:rsidR="00D553E4">
              <w:t xml:space="preserve"> TO</w:t>
            </w:r>
            <w:r w:rsidR="0053312C">
              <w:t xml:space="preserve"> H AMD (H-2599.2/09)</w:t>
            </w:r>
          </w:customXml>
          <w:customXml w:element="AmendNumber">
            <w:r>
              <w:rPr>
                <w:b/>
              </w:rPr>
              <w:t xml:space="preserve"> 245</w:t>
            </w:r>
          </w:customXml>
        </w:p>
        <w:p w:rsidR="00DF5D0E" w:rsidRDefault="00122AC5" w:rsidP="00605C39">
          <w:pPr>
            <w:ind w:firstLine="576"/>
          </w:pPr>
          <w:customXml w:element="Sponsors">
            <w:r>
              <w:t xml:space="preserve">By Representative Probst</w:t>
            </w:r>
          </w:customXml>
        </w:p>
        <w:p w:rsidR="00DF5D0E" w:rsidRDefault="00122AC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3/09/2009</w:t>
            </w:r>
          </w:customXml>
        </w:p>
      </w:customXml>
      <w:permStart w:id="2" w:edGrp="everyone" w:displacedByCustomXml="next"/>
      <w:customXml w:element="Page">
        <w:p w:rsidR="0053312C" w:rsidRDefault="00122AC5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3312C">
            <w:t>On page 3, line 28</w:t>
          </w:r>
          <w:r w:rsidR="00FE15D4">
            <w:t xml:space="preserve"> of the striking amendment</w:t>
          </w:r>
          <w:r w:rsidR="0053312C">
            <w:t>, after "</w:t>
          </w:r>
          <w:r w:rsidR="0053312C" w:rsidRPr="00FE15D4">
            <w:rPr>
              <w:u w:val="single"/>
            </w:rPr>
            <w:t>(b)</w:t>
          </w:r>
          <w:r w:rsidR="0053312C">
            <w:t xml:space="preserve">" insert: </w:t>
          </w:r>
        </w:p>
        <w:p w:rsidR="00D553E4" w:rsidRDefault="0053312C" w:rsidP="001A2AE5">
          <w:pPr>
            <w:pStyle w:val="RCWSLText"/>
            <w:rPr>
              <w:u w:val="single"/>
            </w:rPr>
          </w:pPr>
          <w:r>
            <w:tab/>
            <w:t>"</w:t>
          </w:r>
          <w:r w:rsidRPr="001A2AE5">
            <w:rPr>
              <w:u w:val="single"/>
            </w:rPr>
            <w:t>Create a more focused definition of green jobs</w:t>
          </w:r>
          <w:r w:rsidR="001A2AE5" w:rsidRPr="001A2AE5">
            <w:rPr>
              <w:u w:val="single"/>
            </w:rPr>
            <w:t>,</w:t>
          </w:r>
          <w:r w:rsidRPr="001A2AE5">
            <w:rPr>
              <w:u w:val="single"/>
            </w:rPr>
            <w:t xml:space="preserve"> including but not limited to jobs that </w:t>
          </w:r>
          <w:r w:rsidR="00F30DAB">
            <w:rPr>
              <w:u w:val="single"/>
            </w:rPr>
            <w:t>promote</w:t>
          </w:r>
          <w:r w:rsidRPr="001A2AE5">
            <w:rPr>
              <w:u w:val="single"/>
            </w:rPr>
            <w:t xml:space="preserve"> energy efficiency</w:t>
          </w:r>
          <w:r w:rsidR="001A2AE5" w:rsidRPr="001A2AE5">
            <w:rPr>
              <w:u w:val="single"/>
            </w:rPr>
            <w:t xml:space="preserve"> and conservation</w:t>
          </w:r>
          <w:r w:rsidR="00F30DAB">
            <w:rPr>
              <w:u w:val="single"/>
            </w:rPr>
            <w:t>,</w:t>
          </w:r>
          <w:r w:rsidR="001A2AE5" w:rsidRPr="001A2AE5">
            <w:rPr>
              <w:u w:val="single"/>
            </w:rPr>
            <w:t xml:space="preserve"> </w:t>
          </w:r>
          <w:r w:rsidRPr="001A2AE5">
            <w:rPr>
              <w:u w:val="single"/>
            </w:rPr>
            <w:t>sustainable materials</w:t>
          </w:r>
          <w:r w:rsidR="00F30DAB">
            <w:rPr>
              <w:u w:val="single"/>
            </w:rPr>
            <w:t>,</w:t>
          </w:r>
          <w:r w:rsidRPr="001A2AE5">
            <w:rPr>
              <w:u w:val="single"/>
            </w:rPr>
            <w:t xml:space="preserve"> </w:t>
          </w:r>
          <w:r w:rsidR="001A2AE5" w:rsidRPr="001A2AE5">
            <w:rPr>
              <w:u w:val="single"/>
            </w:rPr>
            <w:t xml:space="preserve">and production of alternative, </w:t>
          </w:r>
          <w:r w:rsidRPr="001A2AE5">
            <w:rPr>
              <w:u w:val="single"/>
            </w:rPr>
            <w:t>sustainable energy</w:t>
          </w:r>
          <w:r w:rsidR="00F30DAB">
            <w:rPr>
              <w:u w:val="single"/>
            </w:rPr>
            <w:t>, and report progress to the appropriate committees of the legislature</w:t>
          </w:r>
          <w:r w:rsidR="001A2AE5" w:rsidRPr="001A2AE5">
            <w:rPr>
              <w:u w:val="single"/>
            </w:rPr>
            <w:t>.</w:t>
          </w:r>
        </w:p>
        <w:p w:rsidR="001A2AE5" w:rsidRDefault="00D553E4" w:rsidP="001A2AE5">
          <w:pPr>
            <w:pStyle w:val="RCWSLText"/>
          </w:pPr>
          <w:r w:rsidRPr="00D553E4">
            <w:tab/>
          </w:r>
          <w:r>
            <w:rPr>
              <w:u w:val="single"/>
            </w:rPr>
            <w:t>(c)</w:t>
          </w:r>
          <w:r w:rsidRPr="00D553E4">
            <w:t>"</w:t>
          </w:r>
          <w:r w:rsidR="001A2AE5">
            <w:t xml:space="preserve"> </w:t>
          </w:r>
        </w:p>
        <w:p w:rsidR="001A2AE5" w:rsidRDefault="001A2AE5" w:rsidP="001A2AE5">
          <w:pPr>
            <w:pStyle w:val="RCWSLText"/>
          </w:pPr>
        </w:p>
        <w:p w:rsidR="00DF5D0E" w:rsidRPr="00523C5A" w:rsidRDefault="001A2AE5" w:rsidP="001A2AE5">
          <w:pPr>
            <w:pStyle w:val="RCWSLText"/>
          </w:pPr>
          <w:r>
            <w:tab/>
            <w:t>Renumber the subsections accordingly.</w:t>
          </w:r>
          <w:r w:rsidR="0053312C">
            <w:t xml:space="preserve"> </w:t>
          </w:r>
        </w:p>
      </w:customXml>
      <w:customXml w:element="Effect">
        <w:p w:rsidR="00ED2EEB" w:rsidRDefault="00DE256E" w:rsidP="0053312C">
          <w:pPr>
            <w:pStyle w:val="Effect"/>
            <w:suppressLineNumbers/>
          </w:pPr>
          <w:r>
            <w:tab/>
          </w:r>
        </w:p>
        <w:p w:rsidR="0053312C" w:rsidRDefault="00ED2EEB" w:rsidP="0053312C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53312C">
            <w:rPr>
              <w:b/>
              <w:u w:val="single"/>
            </w:rPr>
            <w:t>EFFECT:</w:t>
          </w:r>
          <w:r w:rsidR="00DE256E">
            <w:t>   </w:t>
          </w:r>
          <w:r w:rsidR="001A2AE5">
            <w:t>Requires the Department of Community, Trade, and Economic Development, the Workforce Training and Education Coordinating Board, and the working group to create</w:t>
          </w:r>
          <w:r w:rsidR="00F30DAB">
            <w:t xml:space="preserve"> </w:t>
          </w:r>
          <w:r w:rsidR="001A2AE5">
            <w:t>a more focused green jobs definition based upon certain characteristics</w:t>
          </w:r>
          <w:r w:rsidR="00F30DAB">
            <w:t>, and report back to appropriate legislative committees</w:t>
          </w:r>
          <w:r w:rsidR="001A2AE5">
            <w:t xml:space="preserve">.  </w:t>
          </w:r>
        </w:p>
      </w:customXml>
      <w:p w:rsidR="00DF5D0E" w:rsidRPr="0053312C" w:rsidRDefault="00DF5D0E" w:rsidP="0053312C">
        <w:pPr>
          <w:pStyle w:val="FiscalImpact"/>
          <w:suppressLineNumbers/>
        </w:pPr>
      </w:p>
      <w:permEnd w:id="2"/>
      <w:p w:rsidR="00DF5D0E" w:rsidRDefault="00DF5D0E" w:rsidP="0053312C">
        <w:pPr>
          <w:pStyle w:val="AmendSectionPostSpace"/>
          <w:suppressLineNumbers/>
        </w:pPr>
      </w:p>
      <w:p w:rsidR="00DF5D0E" w:rsidRDefault="00DF5D0E" w:rsidP="0053312C">
        <w:pPr>
          <w:pStyle w:val="BillEnd"/>
          <w:suppressLineNumbers/>
        </w:pPr>
      </w:p>
      <w:p w:rsidR="00DF5D0E" w:rsidRDefault="00DE256E" w:rsidP="0053312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22AC5" w:rsidP="0053312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12C" w:rsidRDefault="0053312C" w:rsidP="00DF5D0E">
      <w:r>
        <w:separator/>
      </w:r>
    </w:p>
  </w:endnote>
  <w:endnote w:type="continuationSeparator" w:id="1">
    <w:p w:rsidR="0053312C" w:rsidRDefault="0053312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22AC5">
    <w:pPr>
      <w:pStyle w:val="AmendDraftFooter"/>
    </w:pPr>
    <w:fldSimple w:instr=" TITLE   \* MERGEFORMAT ">
      <w:r w:rsidR="009955DB">
        <w:t>2227-S2 AMH PROB VANS 101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3312C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22AC5">
    <w:pPr>
      <w:pStyle w:val="AmendDraftFooter"/>
    </w:pPr>
    <w:fldSimple w:instr=" TITLE   \* MERGEFORMAT ">
      <w:r w:rsidR="009955DB">
        <w:t>2227-S2 AMH PROB VANS 101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955D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12C" w:rsidRDefault="0053312C" w:rsidP="00DF5D0E">
      <w:r>
        <w:separator/>
      </w:r>
    </w:p>
  </w:footnote>
  <w:footnote w:type="continuationSeparator" w:id="1">
    <w:p w:rsidR="0053312C" w:rsidRDefault="0053312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22AC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22AC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22AC5"/>
    <w:rsid w:val="001A2AE5"/>
    <w:rsid w:val="001A775A"/>
    <w:rsid w:val="001E6675"/>
    <w:rsid w:val="00217E8A"/>
    <w:rsid w:val="00281CBD"/>
    <w:rsid w:val="002A2942"/>
    <w:rsid w:val="002F6FBB"/>
    <w:rsid w:val="00316CD9"/>
    <w:rsid w:val="00360277"/>
    <w:rsid w:val="003E2FC6"/>
    <w:rsid w:val="00492DDC"/>
    <w:rsid w:val="00523C5A"/>
    <w:rsid w:val="0053312C"/>
    <w:rsid w:val="00566D39"/>
    <w:rsid w:val="00605C39"/>
    <w:rsid w:val="0064042B"/>
    <w:rsid w:val="00651D35"/>
    <w:rsid w:val="006841E6"/>
    <w:rsid w:val="006936B8"/>
    <w:rsid w:val="006F7027"/>
    <w:rsid w:val="0072335D"/>
    <w:rsid w:val="0072541D"/>
    <w:rsid w:val="007A7A4C"/>
    <w:rsid w:val="007D35D4"/>
    <w:rsid w:val="00846034"/>
    <w:rsid w:val="00931B84"/>
    <w:rsid w:val="00972869"/>
    <w:rsid w:val="009955DB"/>
    <w:rsid w:val="009D1BCD"/>
    <w:rsid w:val="009F23A9"/>
    <w:rsid w:val="00A01F29"/>
    <w:rsid w:val="00A93D4A"/>
    <w:rsid w:val="00A97183"/>
    <w:rsid w:val="00AD2D0A"/>
    <w:rsid w:val="00B31D1C"/>
    <w:rsid w:val="00B518D0"/>
    <w:rsid w:val="00B73E0A"/>
    <w:rsid w:val="00B961E0"/>
    <w:rsid w:val="00BB25E5"/>
    <w:rsid w:val="00C32635"/>
    <w:rsid w:val="00CA423C"/>
    <w:rsid w:val="00CA4739"/>
    <w:rsid w:val="00CB6810"/>
    <w:rsid w:val="00D40447"/>
    <w:rsid w:val="00D553E4"/>
    <w:rsid w:val="00DA47F3"/>
    <w:rsid w:val="00DE256E"/>
    <w:rsid w:val="00DF5D0E"/>
    <w:rsid w:val="00E1471A"/>
    <w:rsid w:val="00E41CC6"/>
    <w:rsid w:val="00E66F5D"/>
    <w:rsid w:val="00E76CB6"/>
    <w:rsid w:val="00ED2EEB"/>
    <w:rsid w:val="00F229DE"/>
    <w:rsid w:val="00F30DAB"/>
    <w:rsid w:val="00F4663F"/>
    <w:rsid w:val="00FC060B"/>
    <w:rsid w:val="00FE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nschoo_m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169</Words>
  <Characters>712</Characters>
  <Application>Microsoft Office Word</Application>
  <DocSecurity>8</DocSecurity>
  <Lines>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2227-S2 AMH PROB VANS 101</vt:lpstr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2227-S2 AMH PROB VANS 101</dc:title>
  <dc:subject/>
  <dc:creator>Washington State Legislature</dc:creator>
  <cp:keywords/>
  <dc:description/>
  <cp:lastModifiedBy>Washington State Legislature</cp:lastModifiedBy>
  <cp:revision>5</cp:revision>
  <cp:lastPrinted>2009-03-09T22:47:00Z</cp:lastPrinted>
  <dcterms:created xsi:type="dcterms:W3CDTF">2009-03-09T22:39:00Z</dcterms:created>
  <dcterms:modified xsi:type="dcterms:W3CDTF">2009-03-09T22:47:00Z</dcterms:modified>
</cp:coreProperties>
</file>