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20142" w:rsidP="0072541D">
          <w:pPr>
            <w:pStyle w:val="AmendDocName"/>
          </w:pPr>
          <w:customXml w:element="BillDocName">
            <w:r>
              <w:t xml:space="preserve">2211-S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RODN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204</w:t>
            </w:r>
          </w:customXml>
        </w:p>
      </w:customXml>
      <w:customXml w:element="OfferedBy">
        <w:p w:rsidR="00DF5D0E" w:rsidRDefault="00156CE6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20142">
          <w:customXml w:element="ReferenceNumber">
            <w:r w:rsidR="00156CE6">
              <w:rPr>
                <w:b/>
                <w:u w:val="single"/>
              </w:rPr>
              <w:t>SHB 2211</w:t>
            </w:r>
            <w:r w:rsidR="00DE256E">
              <w:t xml:space="preserve"> - </w:t>
            </w:r>
          </w:customXml>
          <w:customXml w:element="Floor">
            <w:r w:rsidR="00156CE6">
              <w:t xml:space="preserve">H AMD TO </w:t>
            </w:r>
            <w:r w:rsidR="004F529E">
              <w:t>H AMD (</w:t>
            </w:r>
            <w:r w:rsidR="00156CE6">
              <w:t>H-3330.2</w:t>
            </w:r>
            <w:r w:rsidR="004F529E">
              <w:t>/09)</w:t>
            </w:r>
            <w:permStart w:id="0" w:edGrp="everyone"/>
            <w:permEnd w:id="0"/>
          </w:customXml>
          <w:customXml w:element="AmendNumber">
            <w:r>
              <w:rPr>
                <w:b/>
              </w:rPr>
              <w:t xml:space="preserve"> 765</w:t>
            </w:r>
          </w:customXml>
        </w:p>
        <w:p w:rsidR="00DF5D0E" w:rsidRDefault="00020142" w:rsidP="00605C39">
          <w:pPr>
            <w:ind w:firstLine="576"/>
          </w:pPr>
          <w:customXml w:element="Sponsors">
            <w:r>
              <w:t xml:space="preserve">By Representative Rodne</w:t>
            </w:r>
          </w:customXml>
        </w:p>
        <w:p w:rsidR="00DF5D0E" w:rsidRDefault="0002014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4/17/2009</w:t>
            </w:r>
          </w:customXml>
        </w:p>
      </w:customXml>
      <w:permStart w:id="1" w:edGrp="everyone" w:displacedByCustomXml="next"/>
      <w:customXml w:element="Page">
        <w:p w:rsidR="004F529E" w:rsidRDefault="00020142" w:rsidP="004F529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F529E">
            <w:t>On page 8, after line 26 of the striking amendment, insert the following:</w:t>
          </w:r>
        </w:p>
        <w:p w:rsidR="004F529E" w:rsidRDefault="004F529E" w:rsidP="004F529E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ind w:firstLine="576"/>
            <w:jc w:val="both"/>
          </w:pPr>
          <w:r>
            <w:t>"</w:t>
          </w:r>
          <w:r>
            <w:rPr>
              <w:u w:val="single"/>
            </w:rPr>
            <w:t>NEW SECTION.</w:t>
          </w:r>
          <w:r>
            <w:t xml:space="preserve">  </w:t>
          </w:r>
          <w:r>
            <w:rPr>
              <w:b/>
              <w:bCs/>
            </w:rPr>
            <w:t>Sec. 7.</w:t>
          </w:r>
          <w:r>
            <w:t xml:space="preserve">  A new section is added to chapter 47.56 RCW to read as follows:</w:t>
          </w:r>
        </w:p>
        <w:p w:rsidR="004F529E" w:rsidRDefault="004F529E" w:rsidP="004F529E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ind w:firstLine="576"/>
            <w:jc w:val="both"/>
          </w:pPr>
          <w:r>
            <w:t>All revenue from tolling the replacement state route number 520 floating bridge must be used only on state route number 520 between state route 5 and state route 202 for highway purposes consistent with Article II, section 40 of the state Constitution."</w:t>
          </w:r>
        </w:p>
        <w:p w:rsidR="004F529E" w:rsidRDefault="004F529E" w:rsidP="004F529E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ind w:firstLine="1440"/>
            <w:jc w:val="both"/>
          </w:pPr>
        </w:p>
        <w:p w:rsidR="00156CE6" w:rsidRDefault="004F529E" w:rsidP="00096165">
          <w:pPr>
            <w:pStyle w:val="Page"/>
          </w:pPr>
          <w:r>
            <w:tab/>
            <w:t>Renumber the remaining sections consecutively and correct any internal references accordingly.</w:t>
          </w:r>
        </w:p>
        <w:p w:rsidR="00DF5D0E" w:rsidRPr="00523C5A" w:rsidRDefault="00020142" w:rsidP="00156CE6">
          <w:pPr>
            <w:pStyle w:val="RCWSLText"/>
            <w:suppressLineNumbers/>
          </w:pPr>
        </w:p>
      </w:customXml>
      <w:customXml w:element="Effect">
        <w:p w:rsidR="00ED2EEB" w:rsidRDefault="00DE256E" w:rsidP="00156CE6">
          <w:pPr>
            <w:pStyle w:val="Effect"/>
            <w:suppressLineNumbers/>
          </w:pPr>
          <w:r>
            <w:tab/>
          </w:r>
        </w:p>
        <w:p w:rsidR="00156CE6" w:rsidRDefault="00ED2EEB" w:rsidP="00156CE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56CE6">
            <w:rPr>
              <w:b/>
              <w:u w:val="single"/>
            </w:rPr>
            <w:t>EFFECT:</w:t>
          </w:r>
          <w:r w:rsidR="00DE256E">
            <w:t>   </w:t>
          </w:r>
          <w:r w:rsidR="004F529E">
            <w:t>Requires that all tolling revenue from the replacement state route number 520 bridge must be used only on SR 520 between I-5 and SR 202 for purposes consistent with the 18th amendment to the Washington Constitution.   </w:t>
          </w:r>
        </w:p>
      </w:customXml>
      <w:p w:rsidR="00DF5D0E" w:rsidRPr="00156CE6" w:rsidRDefault="00DF5D0E" w:rsidP="00156CE6">
        <w:pPr>
          <w:pStyle w:val="FiscalImpact"/>
          <w:suppressLineNumbers/>
        </w:pPr>
      </w:p>
      <w:permEnd w:id="1"/>
      <w:p w:rsidR="00DF5D0E" w:rsidRDefault="00DF5D0E" w:rsidP="00156CE6">
        <w:pPr>
          <w:pStyle w:val="AmendSectionPostSpace"/>
          <w:suppressLineNumbers/>
        </w:pPr>
      </w:p>
      <w:p w:rsidR="00DF5D0E" w:rsidRDefault="00DF5D0E" w:rsidP="00156CE6">
        <w:pPr>
          <w:pStyle w:val="BillEnd"/>
          <w:suppressLineNumbers/>
        </w:pPr>
      </w:p>
      <w:p w:rsidR="00DF5D0E" w:rsidRDefault="00DE256E" w:rsidP="00156CE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20142" w:rsidP="00156CE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E6" w:rsidRDefault="00156CE6" w:rsidP="00DF5D0E">
      <w:r>
        <w:separator/>
      </w:r>
    </w:p>
  </w:endnote>
  <w:endnote w:type="continuationSeparator" w:id="1">
    <w:p w:rsidR="00156CE6" w:rsidRDefault="00156CE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20142">
    <w:pPr>
      <w:pStyle w:val="AmendDraftFooter"/>
    </w:pPr>
    <w:fldSimple w:instr=" TITLE   \* MERGEFORMAT ">
      <w:r w:rsidR="008160F1">
        <w:t>2211-S AMH RODN MUNN 204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56CE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20142">
    <w:pPr>
      <w:pStyle w:val="AmendDraftFooter"/>
    </w:pPr>
    <w:fldSimple w:instr=" TITLE   \* MERGEFORMAT ">
      <w:r w:rsidR="008160F1">
        <w:t>2211-S AMH RODN MUNN 204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160F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E6" w:rsidRDefault="00156CE6" w:rsidP="00DF5D0E">
      <w:r>
        <w:separator/>
      </w:r>
    </w:p>
  </w:footnote>
  <w:footnote w:type="continuationSeparator" w:id="1">
    <w:p w:rsidR="00156CE6" w:rsidRDefault="00156CE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2014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2014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20142"/>
    <w:rsid w:val="00060D21"/>
    <w:rsid w:val="00096165"/>
    <w:rsid w:val="000C6C82"/>
    <w:rsid w:val="000E603A"/>
    <w:rsid w:val="00106544"/>
    <w:rsid w:val="00156CE6"/>
    <w:rsid w:val="001A775A"/>
    <w:rsid w:val="001E6675"/>
    <w:rsid w:val="00217E8A"/>
    <w:rsid w:val="00281CBD"/>
    <w:rsid w:val="00316CD9"/>
    <w:rsid w:val="003E2FC6"/>
    <w:rsid w:val="00492DDC"/>
    <w:rsid w:val="004F529E"/>
    <w:rsid w:val="00523C5A"/>
    <w:rsid w:val="00605C39"/>
    <w:rsid w:val="006841E6"/>
    <w:rsid w:val="006F7027"/>
    <w:rsid w:val="0072335D"/>
    <w:rsid w:val="0072541D"/>
    <w:rsid w:val="007D35D4"/>
    <w:rsid w:val="008160F1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B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184</Words>
  <Characters>745</Characters>
  <Application>Microsoft Office Word</Application>
  <DocSecurity>8</DocSecurity>
  <Lines>106</Lines>
  <Paragraphs>61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2211-S AMH RODN MUNN 204</dc:title>
  <dc:subject/>
  <dc:creator>Washington State Legislature</dc:creator>
  <cp:keywords/>
  <dc:description/>
  <cp:lastModifiedBy>Washington State Legislature</cp:lastModifiedBy>
  <cp:revision>3</cp:revision>
  <cp:lastPrinted>2009-04-16T23:58:00Z</cp:lastPrinted>
  <dcterms:created xsi:type="dcterms:W3CDTF">2009-04-16T23:52:00Z</dcterms:created>
  <dcterms:modified xsi:type="dcterms:W3CDTF">2009-04-16T23:58:00Z</dcterms:modified>
</cp:coreProperties>
</file>