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55D34" w:rsidP="0072541D">
          <w:pPr>
            <w:pStyle w:val="AmendDocName"/>
          </w:pPr>
          <w:customXml w:element="BillDocName">
            <w:r>
              <w:t xml:space="preserve">2021-S2</w:t>
            </w:r>
          </w:customXml>
          <w:customXml w:element="AmendType">
            <w:r>
              <w:t xml:space="preserve"> AMH</w:t>
            </w:r>
          </w:customXml>
          <w:customXml w:element="SponsorAcronym">
            <w:r>
              <w:t xml:space="preserve"> KENN</w:t>
            </w:r>
          </w:customXml>
          <w:customXml w:element="DrafterAcronym">
            <w:r>
              <w:t xml:space="preserve"> SMIT</w:t>
            </w:r>
          </w:customXml>
          <w:customXml w:element="DraftNumber">
            <w:r>
              <w:t xml:space="preserve"> 116</w:t>
            </w:r>
          </w:customXml>
        </w:p>
      </w:customXml>
      <w:customXml w:element="OfferedBy">
        <w:p w:rsidR="00DF5D0E" w:rsidRDefault="00173F5D" w:rsidP="00B73E0A">
          <w:pPr>
            <w:pStyle w:val="OfferedBy"/>
            <w:spacing w:after="120"/>
          </w:pPr>
          <w:r>
            <w:tab/>
          </w:r>
          <w:r>
            <w:tab/>
          </w:r>
          <w:r>
            <w:tab/>
          </w:r>
        </w:p>
      </w:customXml>
      <w:customXml w:element="Heading">
        <w:p w:rsidR="00DF5D0E" w:rsidRDefault="00D55D34">
          <w:customXml w:element="ReferenceNumber">
            <w:r w:rsidR="00173F5D">
              <w:rPr>
                <w:b/>
                <w:u w:val="single"/>
              </w:rPr>
              <w:t>2SHB 2021</w:t>
            </w:r>
            <w:r w:rsidR="00DE256E">
              <w:t xml:space="preserve"> - </w:t>
            </w:r>
          </w:customXml>
          <w:customXml w:element="Floor">
            <w:r w:rsidR="00173F5D">
              <w:t>H AMD</w:t>
            </w:r>
          </w:customXml>
          <w:customXml w:element="AmendNumber">
            <w:r>
              <w:rPr>
                <w:b/>
              </w:rPr>
              <w:t xml:space="preserve"> 235</w:t>
            </w:r>
          </w:customXml>
        </w:p>
        <w:p w:rsidR="00DF5D0E" w:rsidRDefault="00D55D34" w:rsidP="00605C39">
          <w:pPr>
            <w:ind w:firstLine="576"/>
          </w:pPr>
          <w:customXml w:element="Sponsors">
            <w:r>
              <w:t xml:space="preserve">By Representative Kenney</w:t>
            </w:r>
          </w:customXml>
        </w:p>
        <w:p w:rsidR="00DF5D0E" w:rsidRDefault="00D55D34" w:rsidP="00846034">
          <w:pPr>
            <w:spacing w:line="408" w:lineRule="exact"/>
            <w:jc w:val="right"/>
            <w:rPr>
              <w:b/>
              <w:bCs/>
            </w:rPr>
          </w:pPr>
          <w:customXml w:element="FloorAction">
            <w:r>
              <w:t xml:space="preserve">ADOPTED 3/09/2009</w:t>
            </w:r>
          </w:customXml>
        </w:p>
      </w:customXml>
      <w:permStart w:id="0" w:edGrp="everyone" w:displacedByCustomXml="next"/>
      <w:customXml w:element="Page">
        <w:p w:rsidR="00450A70" w:rsidRDefault="00D55D34"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73F5D">
            <w:t xml:space="preserve">On page </w:t>
          </w:r>
          <w:r w:rsidR="00450A70">
            <w:t>11</w:t>
          </w:r>
          <w:r w:rsidR="00173F5D">
            <w:t xml:space="preserve">, </w:t>
          </w:r>
          <w:r w:rsidR="00450A70">
            <w:t xml:space="preserve">beginning on </w:t>
          </w:r>
          <w:r w:rsidR="00173F5D">
            <w:t xml:space="preserve">line </w:t>
          </w:r>
          <w:r w:rsidR="00450A70">
            <w:t>13</w:t>
          </w:r>
          <w:r w:rsidR="00173F5D">
            <w:t xml:space="preserve">, </w:t>
          </w:r>
          <w:r w:rsidR="00450A70">
            <w:t>strike all of sections 11 and 12 and insert the following:</w:t>
          </w:r>
        </w:p>
        <w:p w:rsidR="00450A70" w:rsidRDefault="00450A70" w:rsidP="00450A70">
          <w:pPr>
            <w:pStyle w:val="Page"/>
          </w:pPr>
          <w:r>
            <w:tab/>
            <w:t>"</w:t>
          </w:r>
          <w:r>
            <w:rPr>
              <w:b/>
            </w:rPr>
            <w:t xml:space="preserve">Sec. 11.  </w:t>
          </w:r>
          <w:r>
            <w:t>RCW 28B.12.060 and 2005 c 93 s 4 are each amended to read as follows:</w:t>
          </w:r>
        </w:p>
        <w:p w:rsidR="00450A70" w:rsidRDefault="00450A70" w:rsidP="00450A70">
          <w:pPr>
            <w:pStyle w:val="RCWSLText"/>
          </w:pPr>
          <w:r>
            <w:tab/>
            <w:t xml:space="preserve">The higher education coordinating board shall adopt rules as may be necessary or appropriate for effecting the provisions of this chapter, and not in conflict with this chapter, in accordance with the provisions of chapter 34.05 RCW, the state higher education administrative procedure act.  Such rules shall include provisions designed to make employment under the work-study program reasonably available, to the extent of available funds, to all eligible </w:t>
          </w:r>
          <w:r w:rsidRPr="00450A70">
            <w:rPr>
              <w:u w:val="single"/>
            </w:rPr>
            <w:t>needy</w:t>
          </w:r>
          <w:r>
            <w:t xml:space="preserve"> students in eligible post-secondary institutions ((</w:t>
          </w:r>
          <w:r w:rsidRPr="00450A70">
            <w:rPr>
              <w:strike/>
            </w:rPr>
            <w:t>in need thereof</w:t>
          </w:r>
          <w:r>
            <w:t>)).  The rules shall include:</w:t>
          </w:r>
        </w:p>
        <w:p w:rsidR="00450A70" w:rsidRDefault="00450A70" w:rsidP="00450A70">
          <w:pPr>
            <w:pStyle w:val="RCWSLText"/>
          </w:pPr>
          <w:r>
            <w:tab/>
            <w:t>(1) Providing work under the state work-study program that will not result in the displacement of employed workers or impair existing contracts for services;</w:t>
          </w:r>
        </w:p>
        <w:p w:rsidR="00450A70" w:rsidRDefault="00450A70" w:rsidP="00450A70">
          <w:pPr>
            <w:pStyle w:val="RCWSLText"/>
          </w:pPr>
          <w:r>
            <w:tab/>
            <w:t>(2) Furnishing work only to a student who:</w:t>
          </w:r>
        </w:p>
        <w:p w:rsidR="00450A70" w:rsidRDefault="00450A70" w:rsidP="00450A70">
          <w:pPr>
            <w:pStyle w:val="RCWSLText"/>
          </w:pPr>
          <w:r>
            <w:tab/>
            <w:t>(a) Is capable, in the opinion of the eligible institution, of maintaining good standing in such course of study while employed under the program covered by the agreement; and</w:t>
          </w:r>
        </w:p>
        <w:p w:rsidR="00450A70" w:rsidRDefault="00450A70" w:rsidP="00450A70">
          <w:pPr>
            <w:pStyle w:val="RCWSLText"/>
          </w:pPr>
          <w:r>
            <w:tab/>
            <w:t>(b) Has been accepted for enrollment as at least a half-time student at the eligible institution or, in the case of a student already enrolled in and attending the eligible institution, is in good standing and in at least half-time attendance there either as an undergraduate, graduate or professional student; and</w:t>
          </w:r>
        </w:p>
        <w:p w:rsidR="00450A70" w:rsidRDefault="00450A70" w:rsidP="00450A70">
          <w:pPr>
            <w:pStyle w:val="RCWSLText"/>
          </w:pPr>
          <w:r>
            <w:tab/>
            <w:t>(c) Is not pursuing a degree in theology;</w:t>
          </w:r>
        </w:p>
        <w:p w:rsidR="00450A70" w:rsidRDefault="00450A70" w:rsidP="00450A70">
          <w:pPr>
            <w:pStyle w:val="RCWSLText"/>
          </w:pPr>
          <w:r>
            <w:tab/>
            <w:t>(3) Placing priority on providing:</w:t>
          </w:r>
        </w:p>
        <w:p w:rsidR="00450A70" w:rsidRDefault="00450A70" w:rsidP="00450A70">
          <w:pPr>
            <w:pStyle w:val="RCWSLText"/>
          </w:pPr>
          <w:r>
            <w:lastRenderedPageBreak/>
            <w:tab/>
            <w:t>(a) Work opportunities for students who are residents of the state of Washington as defined in RCW 28B.15.012 and 28B.15.013, particularly former foster youth as defined in RCW 28B.92.060, ((</w:t>
          </w:r>
          <w:r w:rsidRPr="00450A70">
            <w:rPr>
              <w:strike/>
            </w:rPr>
            <w:t>except resident students defined in RCW 28B.15.012(2)(g)</w:t>
          </w:r>
          <w:r>
            <w:t>));</w:t>
          </w:r>
        </w:p>
        <w:p w:rsidR="00450A70" w:rsidRDefault="00450A70" w:rsidP="00450A70">
          <w:pPr>
            <w:pStyle w:val="RCWSLText"/>
          </w:pPr>
          <w:r>
            <w:tab/>
            <w:t>(b) Job placements in fields related to each student's academic or vocational pursuits, with an emphasis on off-campus job placements whenever appropriate; and</w:t>
          </w:r>
        </w:p>
        <w:p w:rsidR="00450A70" w:rsidRDefault="00450A70" w:rsidP="00450A70">
          <w:pPr>
            <w:pStyle w:val="RCWSLText"/>
          </w:pPr>
          <w:r>
            <w:tab/>
            <w:t>(c) Off-campus community service placements;</w:t>
          </w:r>
        </w:p>
        <w:p w:rsidR="007016FC" w:rsidRPr="007016FC" w:rsidRDefault="007016FC" w:rsidP="00450A70">
          <w:pPr>
            <w:pStyle w:val="RCWSLText"/>
            <w:rPr>
              <w:u w:val="single"/>
            </w:rPr>
          </w:pPr>
          <w:r>
            <w:tab/>
          </w:r>
          <w:r w:rsidRPr="00F93635">
            <w:t xml:space="preserve">(4) </w:t>
          </w:r>
          <w:r w:rsidRPr="007016FC">
            <w:rPr>
              <w:u w:val="single"/>
            </w:rPr>
            <w:t>To the extent practicable, limiting the proportion of state subsidy expended upon resident students to fifteen percent, or such less amount as specified in the biennial appropriations act;</w:t>
          </w:r>
        </w:p>
        <w:p w:rsidR="00450A70" w:rsidRDefault="007016FC" w:rsidP="00450A70">
          <w:pPr>
            <w:pStyle w:val="RCWSLText"/>
          </w:pPr>
          <w:r>
            <w:tab/>
          </w:r>
          <w:r w:rsidRPr="007016FC">
            <w:rPr>
              <w:u w:val="single"/>
            </w:rPr>
            <w:t>(5)</w:t>
          </w:r>
          <w:r>
            <w:t xml:space="preserve"> </w:t>
          </w:r>
          <w:r w:rsidR="00450A70">
            <w:t>Provisions to assure that in the state institutions of higher education, utilization of this work-study program:</w:t>
          </w:r>
        </w:p>
        <w:p w:rsidR="00450A70" w:rsidRDefault="00450A70" w:rsidP="00450A70">
          <w:pPr>
            <w:pStyle w:val="RCWSLText"/>
          </w:pPr>
          <w:r>
            <w:tab/>
            <w:t>(a) Shall only supplement and not supplant classified positions under jurisdiction of chapter 41.06 RCW;</w:t>
          </w:r>
        </w:p>
        <w:p w:rsidR="00450A70" w:rsidRDefault="00450A70" w:rsidP="00450A70">
          <w:pPr>
            <w:pStyle w:val="RCWSLText"/>
          </w:pPr>
          <w:r>
            <w:tab/>
            <w:t>(b) That all positions established which are comparable shall be identified to a job classification under the director of personnel's classification plan and shall receive equal compensation;</w:t>
          </w:r>
        </w:p>
        <w:p w:rsidR="00450A70" w:rsidRDefault="00450A70" w:rsidP="00450A70">
          <w:pPr>
            <w:pStyle w:val="RCWSLText"/>
          </w:pPr>
          <w:r>
            <w:tab/>
            <w:t>(c) Shall not take place in any manner that would replace classified positions reduced due to lack of funds or work; and</w:t>
          </w:r>
        </w:p>
        <w:p w:rsidR="00450A70" w:rsidRDefault="00450A70" w:rsidP="00450A70">
          <w:pPr>
            <w:pStyle w:val="RCWSLText"/>
          </w:pPr>
          <w:r>
            <w:tab/>
            <w:t>(d) That work study positions shall only be established at entry level positions of the classified service unless the overall scope and responsibilities of the position indicate a higher level; and</w:t>
          </w:r>
        </w:p>
        <w:p w:rsidR="00450A70" w:rsidRDefault="00450A70" w:rsidP="00450A70">
          <w:pPr>
            <w:pStyle w:val="RCWSLText"/>
          </w:pPr>
          <w:r>
            <w:tab/>
          </w:r>
          <w:r w:rsidR="007016FC">
            <w:t>((</w:t>
          </w:r>
          <w:r w:rsidRPr="007016FC">
            <w:rPr>
              <w:strike/>
            </w:rPr>
            <w:t>(5)</w:t>
          </w:r>
          <w:r w:rsidR="007016FC">
            <w:t>))</w:t>
          </w:r>
          <w:r>
            <w:t xml:space="preserve"> </w:t>
          </w:r>
          <w:r w:rsidR="007016FC" w:rsidRPr="007016FC">
            <w:rPr>
              <w:u w:val="single"/>
            </w:rPr>
            <w:t>(6)</w:t>
          </w:r>
          <w:r w:rsidR="007016FC">
            <w:t xml:space="preserve"> </w:t>
          </w:r>
          <w:r>
            <w:t>Provisions to encourage job placements in occupations that meet Washington's economic development goals, especially those in international trade and international relations.  The board shall permit appropriate job placements in other states and other countries.</w:t>
          </w:r>
          <w:r w:rsidR="007016FC">
            <w:t>"</w:t>
          </w:r>
        </w:p>
        <w:p w:rsidR="00450A70" w:rsidRDefault="00450A70" w:rsidP="00173F5D">
          <w:pPr>
            <w:pStyle w:val="RCWSLText"/>
            <w:suppressLineNumbers/>
          </w:pPr>
          <w:bookmarkStart w:id="1" w:name="History"/>
          <w:bookmarkEnd w:id="1"/>
          <w:r>
            <w:tab/>
          </w:r>
        </w:p>
        <w:p w:rsidR="00450A70" w:rsidRDefault="00450A70" w:rsidP="00173F5D">
          <w:pPr>
            <w:pStyle w:val="RCWSLText"/>
            <w:suppressLineNumbers/>
          </w:pPr>
          <w:r>
            <w:tab/>
            <w:t>Renumber the remaining sections consecutively and correct and internal references accordingly</w:t>
          </w:r>
        </w:p>
        <w:p w:rsidR="007016FC" w:rsidRDefault="007016FC" w:rsidP="00173F5D">
          <w:pPr>
            <w:pStyle w:val="RCWSLText"/>
            <w:suppressLineNumbers/>
          </w:pPr>
        </w:p>
        <w:p w:rsidR="007016FC" w:rsidRDefault="007016FC" w:rsidP="00450A70">
          <w:pPr>
            <w:pStyle w:val="RCWSLText"/>
            <w:suppressLineNumbers/>
          </w:pPr>
          <w:r>
            <w:tab/>
            <w:t>Correct the title</w:t>
          </w:r>
        </w:p>
        <w:p w:rsidR="00ED2EEB" w:rsidRDefault="00D55D34" w:rsidP="00450A70">
          <w:pPr>
            <w:pStyle w:val="RCWSLText"/>
            <w:suppressLineNumbers/>
          </w:pPr>
        </w:p>
      </w:customXml>
      <w:customXml w:element="Effect">
        <w:p w:rsidR="00173F5D" w:rsidRDefault="00ED2EEB" w:rsidP="00173F5D">
          <w:pPr>
            <w:pStyle w:val="Effect"/>
            <w:suppressLineNumbers/>
          </w:pPr>
          <w:r>
            <w:tab/>
          </w:r>
          <w:r w:rsidR="00DE256E">
            <w:tab/>
          </w:r>
          <w:r w:rsidR="00DE256E" w:rsidRPr="00173F5D">
            <w:rPr>
              <w:b/>
              <w:u w:val="single"/>
            </w:rPr>
            <w:t>EFFECT:</w:t>
          </w:r>
          <w:r w:rsidR="00DE256E">
            <w:t> </w:t>
          </w:r>
          <w:r w:rsidR="007016FC">
            <w:t xml:space="preserve">Limits the proportion of nonresident students eligible to participate in the State Work Study program to 15% of total state subsidy or a lesser amount specified in the biennial operating budget. </w:t>
          </w:r>
          <w:r w:rsidR="00DE256E">
            <w:t>  </w:t>
          </w:r>
        </w:p>
      </w:customXml>
      <w:p w:rsidR="00DF5D0E" w:rsidRPr="00173F5D" w:rsidRDefault="00DF5D0E" w:rsidP="00173F5D">
        <w:pPr>
          <w:pStyle w:val="FiscalImpact"/>
          <w:suppressLineNumbers/>
        </w:pPr>
      </w:p>
      <w:permEnd w:id="0"/>
      <w:p w:rsidR="00DF5D0E" w:rsidRDefault="00DF5D0E" w:rsidP="00173F5D">
        <w:pPr>
          <w:pStyle w:val="AmendSectionPostSpace"/>
          <w:suppressLineNumbers/>
        </w:pPr>
      </w:p>
      <w:p w:rsidR="00DF5D0E" w:rsidRDefault="00DF5D0E" w:rsidP="00173F5D">
        <w:pPr>
          <w:pStyle w:val="BillEnd"/>
          <w:suppressLineNumbers/>
        </w:pPr>
      </w:p>
      <w:p w:rsidR="00DF5D0E" w:rsidRDefault="00DE256E" w:rsidP="00173F5D">
        <w:pPr>
          <w:pStyle w:val="BillEnd"/>
          <w:suppressLineNumbers/>
        </w:pPr>
        <w:r>
          <w:rPr>
            <w:b/>
          </w:rPr>
          <w:t>--- END ---</w:t>
        </w:r>
      </w:p>
      <w:p w:rsidR="00DF5D0E" w:rsidRDefault="00D55D34" w:rsidP="00173F5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6FC" w:rsidRDefault="007016FC" w:rsidP="00DF5D0E">
      <w:r>
        <w:separator/>
      </w:r>
    </w:p>
  </w:endnote>
  <w:endnote w:type="continuationSeparator" w:id="1">
    <w:p w:rsidR="007016FC" w:rsidRDefault="007016F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FC" w:rsidRDefault="00D55D34">
    <w:pPr>
      <w:pStyle w:val="AmendDraftFooter"/>
    </w:pPr>
    <w:fldSimple w:instr=" TITLE   \* MERGEFORMAT ">
      <w:r w:rsidR="00C6213E">
        <w:t>2021-S2 AMH KENN SMIT 116</w:t>
      </w:r>
    </w:fldSimple>
    <w:r w:rsidR="007016FC">
      <w:tab/>
    </w:r>
    <w:fldSimple w:instr=" PAGE  \* Arabic  \* MERGEFORMAT ">
      <w:r w:rsidR="00C6213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FC" w:rsidRDefault="00D55D34">
    <w:pPr>
      <w:pStyle w:val="AmendDraftFooter"/>
    </w:pPr>
    <w:fldSimple w:instr=" TITLE   \* MERGEFORMAT ">
      <w:r w:rsidR="00C6213E">
        <w:t>2021-S2 AMH KENN SMIT 116</w:t>
      </w:r>
    </w:fldSimple>
    <w:r w:rsidR="007016FC">
      <w:tab/>
    </w:r>
    <w:fldSimple w:instr=" PAGE  \* Arabic  \* MERGEFORMAT ">
      <w:r w:rsidR="00C6213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6FC" w:rsidRDefault="007016FC" w:rsidP="00DF5D0E">
      <w:r>
        <w:separator/>
      </w:r>
    </w:p>
  </w:footnote>
  <w:footnote w:type="continuationSeparator" w:id="1">
    <w:p w:rsidR="007016FC" w:rsidRDefault="007016F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FC" w:rsidRDefault="00D55D3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016FC" w:rsidRDefault="007016FC">
                <w:pPr>
                  <w:pStyle w:val="RCWSLText"/>
                  <w:jc w:val="right"/>
                </w:pPr>
                <w:r>
                  <w:t>1</w:t>
                </w:r>
              </w:p>
              <w:p w:rsidR="007016FC" w:rsidRDefault="007016FC">
                <w:pPr>
                  <w:pStyle w:val="RCWSLText"/>
                  <w:jc w:val="right"/>
                </w:pPr>
                <w:r>
                  <w:t>2</w:t>
                </w:r>
              </w:p>
              <w:p w:rsidR="007016FC" w:rsidRDefault="007016FC">
                <w:pPr>
                  <w:pStyle w:val="RCWSLText"/>
                  <w:jc w:val="right"/>
                </w:pPr>
                <w:r>
                  <w:t>3</w:t>
                </w:r>
              </w:p>
              <w:p w:rsidR="007016FC" w:rsidRDefault="007016FC">
                <w:pPr>
                  <w:pStyle w:val="RCWSLText"/>
                  <w:jc w:val="right"/>
                </w:pPr>
                <w:r>
                  <w:t>4</w:t>
                </w:r>
              </w:p>
              <w:p w:rsidR="007016FC" w:rsidRDefault="007016FC">
                <w:pPr>
                  <w:pStyle w:val="RCWSLText"/>
                  <w:jc w:val="right"/>
                </w:pPr>
                <w:r>
                  <w:t>5</w:t>
                </w:r>
              </w:p>
              <w:p w:rsidR="007016FC" w:rsidRDefault="007016FC">
                <w:pPr>
                  <w:pStyle w:val="RCWSLText"/>
                  <w:jc w:val="right"/>
                </w:pPr>
                <w:r>
                  <w:t>6</w:t>
                </w:r>
              </w:p>
              <w:p w:rsidR="007016FC" w:rsidRDefault="007016FC">
                <w:pPr>
                  <w:pStyle w:val="RCWSLText"/>
                  <w:jc w:val="right"/>
                </w:pPr>
                <w:r>
                  <w:t>7</w:t>
                </w:r>
              </w:p>
              <w:p w:rsidR="007016FC" w:rsidRDefault="007016FC">
                <w:pPr>
                  <w:pStyle w:val="RCWSLText"/>
                  <w:jc w:val="right"/>
                </w:pPr>
                <w:r>
                  <w:t>8</w:t>
                </w:r>
              </w:p>
              <w:p w:rsidR="007016FC" w:rsidRDefault="007016FC">
                <w:pPr>
                  <w:pStyle w:val="RCWSLText"/>
                  <w:jc w:val="right"/>
                </w:pPr>
                <w:r>
                  <w:t>9</w:t>
                </w:r>
              </w:p>
              <w:p w:rsidR="007016FC" w:rsidRDefault="007016FC">
                <w:pPr>
                  <w:pStyle w:val="RCWSLText"/>
                  <w:jc w:val="right"/>
                </w:pPr>
                <w:r>
                  <w:t>10</w:t>
                </w:r>
              </w:p>
              <w:p w:rsidR="007016FC" w:rsidRDefault="007016FC">
                <w:pPr>
                  <w:pStyle w:val="RCWSLText"/>
                  <w:jc w:val="right"/>
                </w:pPr>
                <w:r>
                  <w:t>11</w:t>
                </w:r>
              </w:p>
              <w:p w:rsidR="007016FC" w:rsidRDefault="007016FC">
                <w:pPr>
                  <w:pStyle w:val="RCWSLText"/>
                  <w:jc w:val="right"/>
                </w:pPr>
                <w:r>
                  <w:t>12</w:t>
                </w:r>
              </w:p>
              <w:p w:rsidR="007016FC" w:rsidRDefault="007016FC">
                <w:pPr>
                  <w:pStyle w:val="RCWSLText"/>
                  <w:jc w:val="right"/>
                </w:pPr>
                <w:r>
                  <w:t>13</w:t>
                </w:r>
              </w:p>
              <w:p w:rsidR="007016FC" w:rsidRDefault="007016FC">
                <w:pPr>
                  <w:pStyle w:val="RCWSLText"/>
                  <w:jc w:val="right"/>
                </w:pPr>
                <w:r>
                  <w:t>14</w:t>
                </w:r>
              </w:p>
              <w:p w:rsidR="007016FC" w:rsidRDefault="007016FC">
                <w:pPr>
                  <w:pStyle w:val="RCWSLText"/>
                  <w:jc w:val="right"/>
                </w:pPr>
                <w:r>
                  <w:t>15</w:t>
                </w:r>
              </w:p>
              <w:p w:rsidR="007016FC" w:rsidRDefault="007016FC">
                <w:pPr>
                  <w:pStyle w:val="RCWSLText"/>
                  <w:jc w:val="right"/>
                </w:pPr>
                <w:r>
                  <w:t>16</w:t>
                </w:r>
              </w:p>
              <w:p w:rsidR="007016FC" w:rsidRDefault="007016FC">
                <w:pPr>
                  <w:pStyle w:val="RCWSLText"/>
                  <w:jc w:val="right"/>
                </w:pPr>
                <w:r>
                  <w:t>17</w:t>
                </w:r>
              </w:p>
              <w:p w:rsidR="007016FC" w:rsidRDefault="007016FC">
                <w:pPr>
                  <w:pStyle w:val="RCWSLText"/>
                  <w:jc w:val="right"/>
                </w:pPr>
                <w:r>
                  <w:t>18</w:t>
                </w:r>
              </w:p>
              <w:p w:rsidR="007016FC" w:rsidRDefault="007016FC">
                <w:pPr>
                  <w:pStyle w:val="RCWSLText"/>
                  <w:jc w:val="right"/>
                </w:pPr>
                <w:r>
                  <w:t>19</w:t>
                </w:r>
              </w:p>
              <w:p w:rsidR="007016FC" w:rsidRDefault="007016FC">
                <w:pPr>
                  <w:pStyle w:val="RCWSLText"/>
                  <w:jc w:val="right"/>
                </w:pPr>
                <w:r>
                  <w:t>20</w:t>
                </w:r>
              </w:p>
              <w:p w:rsidR="007016FC" w:rsidRDefault="007016FC">
                <w:pPr>
                  <w:pStyle w:val="RCWSLText"/>
                  <w:jc w:val="right"/>
                </w:pPr>
                <w:r>
                  <w:t>21</w:t>
                </w:r>
              </w:p>
              <w:p w:rsidR="007016FC" w:rsidRDefault="007016FC">
                <w:pPr>
                  <w:pStyle w:val="RCWSLText"/>
                  <w:jc w:val="right"/>
                </w:pPr>
                <w:r>
                  <w:t>22</w:t>
                </w:r>
              </w:p>
              <w:p w:rsidR="007016FC" w:rsidRDefault="007016FC">
                <w:pPr>
                  <w:pStyle w:val="RCWSLText"/>
                  <w:jc w:val="right"/>
                </w:pPr>
                <w:r>
                  <w:t>23</w:t>
                </w:r>
              </w:p>
              <w:p w:rsidR="007016FC" w:rsidRDefault="007016FC">
                <w:pPr>
                  <w:pStyle w:val="RCWSLText"/>
                  <w:jc w:val="right"/>
                </w:pPr>
                <w:r>
                  <w:t>24</w:t>
                </w:r>
              </w:p>
              <w:p w:rsidR="007016FC" w:rsidRDefault="007016FC">
                <w:pPr>
                  <w:pStyle w:val="RCWSLText"/>
                  <w:jc w:val="right"/>
                </w:pPr>
                <w:r>
                  <w:t>25</w:t>
                </w:r>
              </w:p>
              <w:p w:rsidR="007016FC" w:rsidRDefault="007016FC">
                <w:pPr>
                  <w:pStyle w:val="RCWSLText"/>
                  <w:jc w:val="right"/>
                </w:pPr>
                <w:r>
                  <w:t>26</w:t>
                </w:r>
              </w:p>
              <w:p w:rsidR="007016FC" w:rsidRDefault="007016FC">
                <w:pPr>
                  <w:pStyle w:val="RCWSLText"/>
                  <w:jc w:val="right"/>
                </w:pPr>
                <w:r>
                  <w:t>27</w:t>
                </w:r>
              </w:p>
              <w:p w:rsidR="007016FC" w:rsidRDefault="007016FC">
                <w:pPr>
                  <w:pStyle w:val="RCWSLText"/>
                  <w:jc w:val="right"/>
                </w:pPr>
                <w:r>
                  <w:t>28</w:t>
                </w:r>
              </w:p>
              <w:p w:rsidR="007016FC" w:rsidRDefault="007016FC">
                <w:pPr>
                  <w:pStyle w:val="RCWSLText"/>
                  <w:jc w:val="right"/>
                </w:pPr>
                <w:r>
                  <w:t>29</w:t>
                </w:r>
              </w:p>
              <w:p w:rsidR="007016FC" w:rsidRDefault="007016FC">
                <w:pPr>
                  <w:pStyle w:val="RCWSLText"/>
                  <w:jc w:val="right"/>
                </w:pPr>
                <w:r>
                  <w:t>30</w:t>
                </w:r>
              </w:p>
              <w:p w:rsidR="007016FC" w:rsidRDefault="007016FC">
                <w:pPr>
                  <w:pStyle w:val="RCWSLText"/>
                  <w:jc w:val="right"/>
                </w:pPr>
                <w:r>
                  <w:t>31</w:t>
                </w:r>
              </w:p>
              <w:p w:rsidR="007016FC" w:rsidRDefault="007016FC">
                <w:pPr>
                  <w:pStyle w:val="RCWSLText"/>
                  <w:jc w:val="right"/>
                </w:pPr>
                <w:r>
                  <w:t>32</w:t>
                </w:r>
              </w:p>
              <w:p w:rsidR="007016FC" w:rsidRDefault="007016FC">
                <w:pPr>
                  <w:pStyle w:val="RCWSLText"/>
                  <w:jc w:val="right"/>
                </w:pPr>
                <w:r>
                  <w:t>33</w:t>
                </w:r>
              </w:p>
              <w:p w:rsidR="007016FC" w:rsidRDefault="007016FC">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FC" w:rsidRDefault="00D55D3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016FC" w:rsidRDefault="007016FC" w:rsidP="00605C39">
                <w:pPr>
                  <w:pStyle w:val="RCWSLText"/>
                  <w:spacing w:before="2888"/>
                  <w:jc w:val="right"/>
                </w:pPr>
                <w:r>
                  <w:t>1</w:t>
                </w:r>
              </w:p>
              <w:p w:rsidR="007016FC" w:rsidRDefault="007016FC">
                <w:pPr>
                  <w:pStyle w:val="RCWSLText"/>
                  <w:jc w:val="right"/>
                </w:pPr>
                <w:r>
                  <w:t>2</w:t>
                </w:r>
              </w:p>
              <w:p w:rsidR="007016FC" w:rsidRDefault="007016FC">
                <w:pPr>
                  <w:pStyle w:val="RCWSLText"/>
                  <w:jc w:val="right"/>
                </w:pPr>
                <w:r>
                  <w:t>3</w:t>
                </w:r>
              </w:p>
              <w:p w:rsidR="007016FC" w:rsidRDefault="007016FC">
                <w:pPr>
                  <w:pStyle w:val="RCWSLText"/>
                  <w:jc w:val="right"/>
                </w:pPr>
                <w:r>
                  <w:t>4</w:t>
                </w:r>
              </w:p>
              <w:p w:rsidR="007016FC" w:rsidRDefault="007016FC">
                <w:pPr>
                  <w:pStyle w:val="RCWSLText"/>
                  <w:jc w:val="right"/>
                </w:pPr>
                <w:r>
                  <w:t>5</w:t>
                </w:r>
              </w:p>
              <w:p w:rsidR="007016FC" w:rsidRDefault="007016FC">
                <w:pPr>
                  <w:pStyle w:val="RCWSLText"/>
                  <w:jc w:val="right"/>
                </w:pPr>
                <w:r>
                  <w:t>6</w:t>
                </w:r>
              </w:p>
              <w:p w:rsidR="007016FC" w:rsidRDefault="007016FC">
                <w:pPr>
                  <w:pStyle w:val="RCWSLText"/>
                  <w:jc w:val="right"/>
                </w:pPr>
                <w:r>
                  <w:t>7</w:t>
                </w:r>
              </w:p>
              <w:p w:rsidR="007016FC" w:rsidRDefault="007016FC">
                <w:pPr>
                  <w:pStyle w:val="RCWSLText"/>
                  <w:jc w:val="right"/>
                </w:pPr>
                <w:r>
                  <w:t>8</w:t>
                </w:r>
              </w:p>
              <w:p w:rsidR="007016FC" w:rsidRDefault="007016FC">
                <w:pPr>
                  <w:pStyle w:val="RCWSLText"/>
                  <w:jc w:val="right"/>
                </w:pPr>
                <w:r>
                  <w:t>9</w:t>
                </w:r>
              </w:p>
              <w:p w:rsidR="007016FC" w:rsidRDefault="007016FC">
                <w:pPr>
                  <w:pStyle w:val="RCWSLText"/>
                  <w:jc w:val="right"/>
                </w:pPr>
                <w:r>
                  <w:t>10</w:t>
                </w:r>
              </w:p>
              <w:p w:rsidR="007016FC" w:rsidRDefault="007016FC">
                <w:pPr>
                  <w:pStyle w:val="RCWSLText"/>
                  <w:jc w:val="right"/>
                </w:pPr>
                <w:r>
                  <w:t>11</w:t>
                </w:r>
              </w:p>
              <w:p w:rsidR="007016FC" w:rsidRDefault="007016FC">
                <w:pPr>
                  <w:pStyle w:val="RCWSLText"/>
                  <w:jc w:val="right"/>
                </w:pPr>
                <w:r>
                  <w:t>12</w:t>
                </w:r>
              </w:p>
              <w:p w:rsidR="007016FC" w:rsidRDefault="007016FC">
                <w:pPr>
                  <w:pStyle w:val="RCWSLText"/>
                  <w:jc w:val="right"/>
                </w:pPr>
                <w:r>
                  <w:t>13</w:t>
                </w:r>
              </w:p>
              <w:p w:rsidR="007016FC" w:rsidRDefault="007016FC">
                <w:pPr>
                  <w:pStyle w:val="RCWSLText"/>
                  <w:jc w:val="right"/>
                </w:pPr>
                <w:r>
                  <w:t>14</w:t>
                </w:r>
              </w:p>
              <w:p w:rsidR="007016FC" w:rsidRDefault="007016FC">
                <w:pPr>
                  <w:pStyle w:val="RCWSLText"/>
                  <w:jc w:val="right"/>
                </w:pPr>
                <w:r>
                  <w:t>15</w:t>
                </w:r>
              </w:p>
              <w:p w:rsidR="007016FC" w:rsidRDefault="007016FC">
                <w:pPr>
                  <w:pStyle w:val="RCWSLText"/>
                  <w:jc w:val="right"/>
                </w:pPr>
                <w:r>
                  <w:t>16</w:t>
                </w:r>
              </w:p>
              <w:p w:rsidR="007016FC" w:rsidRDefault="007016FC">
                <w:pPr>
                  <w:pStyle w:val="RCWSLText"/>
                  <w:jc w:val="right"/>
                </w:pPr>
                <w:r>
                  <w:t>17</w:t>
                </w:r>
              </w:p>
              <w:p w:rsidR="007016FC" w:rsidRDefault="007016FC">
                <w:pPr>
                  <w:pStyle w:val="RCWSLText"/>
                  <w:jc w:val="right"/>
                </w:pPr>
                <w:r>
                  <w:t>18</w:t>
                </w:r>
              </w:p>
              <w:p w:rsidR="007016FC" w:rsidRDefault="007016FC">
                <w:pPr>
                  <w:pStyle w:val="RCWSLText"/>
                  <w:jc w:val="right"/>
                </w:pPr>
                <w:r>
                  <w:t>19</w:t>
                </w:r>
              </w:p>
              <w:p w:rsidR="007016FC" w:rsidRDefault="007016FC">
                <w:pPr>
                  <w:pStyle w:val="RCWSLText"/>
                  <w:jc w:val="right"/>
                </w:pPr>
                <w:r>
                  <w:t>20</w:t>
                </w:r>
              </w:p>
              <w:p w:rsidR="007016FC" w:rsidRDefault="007016FC">
                <w:pPr>
                  <w:pStyle w:val="RCWSLText"/>
                  <w:jc w:val="right"/>
                </w:pPr>
                <w:r>
                  <w:t>21</w:t>
                </w:r>
              </w:p>
              <w:p w:rsidR="007016FC" w:rsidRDefault="007016FC">
                <w:pPr>
                  <w:pStyle w:val="RCWSLText"/>
                  <w:jc w:val="right"/>
                </w:pPr>
                <w:r>
                  <w:t>22</w:t>
                </w:r>
              </w:p>
              <w:p w:rsidR="007016FC" w:rsidRDefault="007016FC">
                <w:pPr>
                  <w:pStyle w:val="RCWSLText"/>
                  <w:jc w:val="right"/>
                </w:pPr>
                <w:r>
                  <w:t>23</w:t>
                </w:r>
              </w:p>
              <w:p w:rsidR="007016FC" w:rsidRDefault="007016FC">
                <w:pPr>
                  <w:pStyle w:val="RCWSLText"/>
                  <w:jc w:val="right"/>
                </w:pPr>
                <w:r>
                  <w:t>24</w:t>
                </w:r>
              </w:p>
              <w:p w:rsidR="007016FC" w:rsidRDefault="007016FC" w:rsidP="00060D21">
                <w:pPr>
                  <w:pStyle w:val="RCWSLText"/>
                  <w:jc w:val="right"/>
                </w:pPr>
                <w:r>
                  <w:t>25</w:t>
                </w:r>
              </w:p>
              <w:p w:rsidR="007016FC" w:rsidRDefault="007016FC" w:rsidP="00060D21">
                <w:pPr>
                  <w:pStyle w:val="RCWSLText"/>
                  <w:jc w:val="right"/>
                </w:pPr>
                <w:r>
                  <w:t>26</w:t>
                </w:r>
              </w:p>
              <w:p w:rsidR="007016FC" w:rsidRDefault="007016FC"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73F5D"/>
    <w:rsid w:val="001A6D6B"/>
    <w:rsid w:val="001A775A"/>
    <w:rsid w:val="001E6675"/>
    <w:rsid w:val="00217E8A"/>
    <w:rsid w:val="00281CBD"/>
    <w:rsid w:val="00316CD9"/>
    <w:rsid w:val="003C22C5"/>
    <w:rsid w:val="003E2FC6"/>
    <w:rsid w:val="00450A70"/>
    <w:rsid w:val="00492DDC"/>
    <w:rsid w:val="00501348"/>
    <w:rsid w:val="00523C5A"/>
    <w:rsid w:val="00605C39"/>
    <w:rsid w:val="006841E6"/>
    <w:rsid w:val="006F7027"/>
    <w:rsid w:val="007016FC"/>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6213E"/>
    <w:rsid w:val="00D40447"/>
    <w:rsid w:val="00D55D34"/>
    <w:rsid w:val="00DA47F3"/>
    <w:rsid w:val="00DE256E"/>
    <w:rsid w:val="00DF5D0E"/>
    <w:rsid w:val="00E1471A"/>
    <w:rsid w:val="00E41CC6"/>
    <w:rsid w:val="00E66F5D"/>
    <w:rsid w:val="00EB06F4"/>
    <w:rsid w:val="00ED2EEB"/>
    <w:rsid w:val="00F229DE"/>
    <w:rsid w:val="00F4663F"/>
    <w:rsid w:val="00F9363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3</Pages>
  <Words>711</Words>
  <Characters>2954</Characters>
  <Application>Microsoft Office Word</Application>
  <DocSecurity>8</DocSecurity>
  <Lines>492</Lines>
  <Paragraphs>261</Paragraphs>
  <ScaleCrop>false</ScaleCrop>
  <HeadingPairs>
    <vt:vector size="2" baseType="variant">
      <vt:variant>
        <vt:lpstr>Title</vt:lpstr>
      </vt:variant>
      <vt:variant>
        <vt:i4>1</vt:i4>
      </vt:variant>
    </vt:vector>
  </HeadingPairs>
  <TitlesOfParts>
    <vt:vector size="1" baseType="lpstr">
      <vt:lpstr>2021-S2 AMH KENN SMIT 116</vt:lpstr>
    </vt:vector>
  </TitlesOfParts>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2021-S2 AMH KENN SMIT 116</dc:title>
  <dc:subject/>
  <dc:creator>Washington State Legislature</dc:creator>
  <cp:keywords/>
  <dc:description/>
  <cp:lastModifiedBy>Washington State Legislature</cp:lastModifiedBy>
  <cp:revision>5</cp:revision>
  <cp:lastPrinted>2009-03-09T19:02:00Z</cp:lastPrinted>
  <dcterms:created xsi:type="dcterms:W3CDTF">2009-03-09T18:27:00Z</dcterms:created>
  <dcterms:modified xsi:type="dcterms:W3CDTF">2009-03-09T19:02:00Z</dcterms:modified>
</cp:coreProperties>
</file>