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232BB" w:rsidP="0072541D">
          <w:pPr>
            <w:pStyle w:val="AmendDocName"/>
          </w:pPr>
          <w:customXml w:element="BillDocName">
            <w:r>
              <w:t xml:space="preserve">1560-S2</w:t>
            </w:r>
          </w:customXml>
          <w:customXml w:element="AmendType">
            <w:r>
              <w:t xml:space="preserve"> AMH</w:t>
            </w:r>
          </w:customXml>
          <w:customXml w:element="SponsorAcronym">
            <w:r>
              <w:t xml:space="preserve"> COND</w:t>
            </w:r>
          </w:customXml>
          <w:customXml w:element="DrafterAcronym">
            <w:r>
              <w:t xml:space="preserve"> REIN</w:t>
            </w:r>
          </w:customXml>
          <w:r w:rsidR="00DE256E">
            <w:t xml:space="preserve"> </w:t>
          </w:r>
          <w:customXml w:element="DraftNumber">
            <w:r>
              <w:t xml:space="preserve"> 046</w:t>
            </w:r>
          </w:customXml>
        </w:p>
      </w:customXml>
      <w:customXml w:element="OfferedBy">
        <w:p w:rsidR="00DF5D0E" w:rsidRDefault="008A0E70" w:rsidP="00B73E0A">
          <w:pPr>
            <w:pStyle w:val="OfferedBy"/>
            <w:spacing w:after="120"/>
          </w:pPr>
          <w:r>
            <w:tab/>
          </w:r>
          <w:r>
            <w:tab/>
          </w:r>
          <w:r>
            <w:tab/>
          </w:r>
        </w:p>
      </w:customXml>
      <w:customXml w:element="Heading">
        <w:p w:rsidR="00DF5D0E" w:rsidRDefault="002232BB">
          <w:customXml w:element="ReferenceNumber">
            <w:r w:rsidR="008A0E70">
              <w:rPr>
                <w:b/>
                <w:u w:val="single"/>
              </w:rPr>
              <w:t>2SHB 1560</w:t>
            </w:r>
            <w:r w:rsidR="00DE256E">
              <w:t xml:space="preserve"> - </w:t>
            </w:r>
          </w:customXml>
          <w:customXml w:element="Floor">
            <w:r w:rsidR="008A0E70">
              <w:t>H AMD</w:t>
            </w:r>
          </w:customXml>
          <w:customXml w:element="AmendNumber">
            <w:r>
              <w:rPr>
                <w:b/>
              </w:rPr>
              <w:t xml:space="preserve"> 406</w:t>
            </w:r>
          </w:customXml>
        </w:p>
        <w:p w:rsidR="00DF5D0E" w:rsidRDefault="002232BB" w:rsidP="00605C39">
          <w:pPr>
            <w:ind w:firstLine="576"/>
          </w:pPr>
          <w:customXml w:element="Sponsors">
            <w:r>
              <w:t xml:space="preserve">By Representative Condotta</w:t>
            </w:r>
          </w:customXml>
        </w:p>
        <w:p w:rsidR="00DF5D0E" w:rsidRDefault="002232BB"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8A0E70" w:rsidRDefault="002232BB" w:rsidP="002A3A2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A0E70">
            <w:t xml:space="preserve">On page </w:t>
          </w:r>
          <w:r w:rsidR="008C4C4A">
            <w:t>3, after line 26, insert the following:</w:t>
          </w:r>
        </w:p>
        <w:p w:rsidR="008C4C4A" w:rsidRDefault="008C4C4A" w:rsidP="008C4C4A">
          <w:pPr>
            <w:pStyle w:val="RCWSLText"/>
          </w:pPr>
        </w:p>
        <w:p w:rsidR="008C4C4A" w:rsidRDefault="008C4C4A" w:rsidP="00924CCD">
          <w:pPr>
            <w:pStyle w:val="RCWSLText"/>
          </w:pPr>
          <w:r>
            <w:tab/>
            <w:t>"</w:t>
          </w:r>
          <w:r w:rsidRPr="008C4C4A">
            <w:rPr>
              <w:u w:val="single"/>
            </w:rPr>
            <w:t xml:space="preserve">(iv) </w:t>
          </w:r>
          <w:r w:rsidR="002A3A29" w:rsidRPr="002A3A29">
            <w:rPr>
              <w:u w:val="single"/>
            </w:rPr>
            <w:t>Collective bargaining sessions with exclusive bargaining representatives under subsection (4) of this section shall be conducted as open public meetings in the manner specified in chapter 42.30 RCW.  Representatives of the employer who violate this section shall be subject to personal liability under RCW 42.30.120</w:t>
          </w:r>
          <w:r w:rsidRPr="002A3A29">
            <w:rPr>
              <w:u w:val="single"/>
            </w:rPr>
            <w:t>.</w:t>
          </w:r>
          <w:r>
            <w:t>"</w:t>
          </w:r>
        </w:p>
        <w:p w:rsidR="00924CCD" w:rsidRDefault="00924CCD" w:rsidP="00924CCD">
          <w:pPr>
            <w:pStyle w:val="RCWSLText"/>
          </w:pPr>
        </w:p>
        <w:p w:rsidR="002A3A29" w:rsidRDefault="002A3A29" w:rsidP="00924CCD">
          <w:pPr>
            <w:pStyle w:val="RCWSLText"/>
          </w:pPr>
        </w:p>
        <w:p w:rsidR="002A3A29" w:rsidRDefault="002A3A29" w:rsidP="00924CCD">
          <w:pPr>
            <w:pStyle w:val="RCWSLText"/>
          </w:pPr>
          <w:r>
            <w:tab/>
            <w:t>On page 4, after line 36, insert the following:</w:t>
          </w:r>
        </w:p>
        <w:p w:rsidR="002A3A29" w:rsidRDefault="002A3A29" w:rsidP="002A3A29">
          <w:pPr>
            <w:pStyle w:val="BegSec-Amd"/>
          </w:pPr>
          <w:r w:rsidRPr="002A3A29">
            <w:t>"</w:t>
          </w:r>
          <w:r>
            <w:rPr>
              <w:b/>
            </w:rPr>
            <w:t xml:space="preserve">Sec. 2.  </w:t>
          </w:r>
          <w:r>
            <w:t>RCW 42.30.140 and 1990 c 98 s 1 are each amended to read as follows:</w:t>
          </w:r>
        </w:p>
        <w:p w:rsidR="002A3A29" w:rsidRDefault="002A3A29" w:rsidP="002A3A29">
          <w:pPr>
            <w:pStyle w:val="RCWSLText"/>
          </w:pPr>
          <w:r>
            <w:tab/>
            <w:t>If any provision of this chapter conflicts with the provisions of any other statute, the provisions of this chapter shall control:  PROVIDED, That this chapter shall not apply to:</w:t>
          </w:r>
        </w:p>
        <w:p w:rsidR="002A3A29" w:rsidRDefault="002A3A29" w:rsidP="002A3A29">
          <w:pPr>
            <w:pStyle w:val="RCWSLText"/>
          </w:pPr>
          <w:r>
            <w:tab/>
            <w:t>(1)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rsidR="002A3A29" w:rsidRDefault="002A3A29" w:rsidP="002A3A29">
          <w:pPr>
            <w:pStyle w:val="RCWSLText"/>
          </w:pPr>
          <w:r>
            <w:tab/>
            <w:t>(2) That portion of a meeting of a quasi-judicial body which relates to a quasi-judicial matter between named parties as distinguished from a matter having general effect on the public or on a class or group; or</w:t>
          </w:r>
        </w:p>
        <w:p w:rsidR="002A3A29" w:rsidRDefault="002A3A29" w:rsidP="002A3A29">
          <w:pPr>
            <w:pStyle w:val="RCWSLText"/>
          </w:pPr>
          <w:r>
            <w:lastRenderedPageBreak/>
            <w:tab/>
            <w:t xml:space="preserve">(3) Matters governed by chapter 34.05 RCW, the Administrative Procedure Act; or </w:t>
          </w:r>
        </w:p>
        <w:p w:rsidR="002A3A29" w:rsidRDefault="002A3A29" w:rsidP="002A3A29">
          <w:pPr>
            <w:pStyle w:val="RCWSLText"/>
          </w:pPr>
          <w:r>
            <w:tab/>
            <w:t>(4)(a) Collective bargaining sessions with employee organizations, including contract negotiations, grievance meetings, and discussions relating to the interpretation or application of a labor agreement</w:t>
          </w:r>
          <w:r w:rsidRPr="002A3A29">
            <w:rPr>
              <w:u w:val="single"/>
            </w:rPr>
            <w:t>, except as provided in RCW 41.80.010(4)(iv)</w:t>
          </w:r>
          <w:r>
            <w: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2A3A29" w:rsidRDefault="002A3A29" w:rsidP="002A3A29">
          <w:pPr>
            <w:pStyle w:val="RCWSLText"/>
          </w:pPr>
        </w:p>
        <w:p w:rsidR="002A3A29" w:rsidRDefault="002A3A29" w:rsidP="002A3A29">
          <w:pPr>
            <w:pStyle w:val="RCWSLText"/>
          </w:pPr>
          <w:r>
            <w:tab/>
            <w:t>Correct the title.</w:t>
          </w:r>
        </w:p>
        <w:p w:rsidR="002A3A29" w:rsidRDefault="002A3A29" w:rsidP="00924CCD">
          <w:pPr>
            <w:pStyle w:val="RCWSLText"/>
          </w:pPr>
          <w:bookmarkStart w:id="1" w:name="History"/>
          <w:bookmarkEnd w:id="1"/>
        </w:p>
        <w:p w:rsidR="00DF5D0E" w:rsidRPr="00523C5A" w:rsidRDefault="002232BB" w:rsidP="008A0E70">
          <w:pPr>
            <w:pStyle w:val="RCWSLText"/>
            <w:suppressLineNumbers/>
          </w:pPr>
        </w:p>
      </w:customXml>
      <w:customXml w:element="Effect">
        <w:p w:rsidR="00ED2EEB" w:rsidRDefault="00DE256E" w:rsidP="008A0E70">
          <w:pPr>
            <w:pStyle w:val="Effect"/>
            <w:suppressLineNumbers/>
          </w:pPr>
          <w:r>
            <w:tab/>
          </w:r>
        </w:p>
      </w:customXml>
      <w:p w:rsidR="002A3A29" w:rsidRDefault="00ED2EEB" w:rsidP="002A3A29">
        <w:pPr>
          <w:pStyle w:val="Effect"/>
          <w:suppressLineNumbers/>
          <w:rPr>
            <w:rFonts w:ascii="MS Mincho" w:eastAsia="MS Mincho" w:cs="MS Mincho"/>
            <w:sz w:val="20"/>
            <w:szCs w:val="20"/>
          </w:rPr>
        </w:pPr>
        <w:r>
          <w:tab/>
        </w:r>
        <w:r w:rsidR="00DE256E">
          <w:tab/>
        </w:r>
        <w:r w:rsidR="00DE256E" w:rsidRPr="008A0E70">
          <w:rPr>
            <w:b/>
            <w:u w:val="single"/>
          </w:rPr>
          <w:t>EFFECT:</w:t>
        </w:r>
        <w:r w:rsidR="00DE256E">
          <w:t>   </w:t>
        </w:r>
        <w:r w:rsidR="002A3A29">
          <w:t xml:space="preserve">Requires that collective bargaining sessions be conducted as open public meetings in the manner specified in the Open Public Meetings Act.  Makes </w:t>
        </w:r>
        <w:r w:rsidR="00357742">
          <w:t xml:space="preserve">representatives of the employer </w:t>
        </w:r>
        <w:r w:rsidR="002A3A29">
          <w:t xml:space="preserve">personally liable for violations of this requirement.  </w:t>
        </w:r>
      </w:p>
      <w:p w:rsidR="00DF5D0E" w:rsidRPr="008A0E70" w:rsidRDefault="00DF5D0E" w:rsidP="002A3A29">
        <w:pPr>
          <w:pStyle w:val="FiscalImpact"/>
          <w:suppressLineNumbers/>
        </w:pPr>
      </w:p>
      <w:permEnd w:id="0"/>
      <w:p w:rsidR="00DF5D0E" w:rsidRDefault="00DF5D0E" w:rsidP="008A0E70">
        <w:pPr>
          <w:pStyle w:val="AmendSectionPostSpace"/>
          <w:suppressLineNumbers/>
        </w:pPr>
      </w:p>
      <w:p w:rsidR="00DF5D0E" w:rsidRDefault="00DF5D0E" w:rsidP="008A0E70">
        <w:pPr>
          <w:pStyle w:val="BillEnd"/>
          <w:suppressLineNumbers/>
        </w:pPr>
      </w:p>
      <w:p w:rsidR="00DF5D0E" w:rsidRDefault="00DE256E" w:rsidP="008A0E70">
        <w:pPr>
          <w:pStyle w:val="BillEnd"/>
          <w:suppressLineNumbers/>
        </w:pPr>
        <w:r>
          <w:rPr>
            <w:b/>
          </w:rPr>
          <w:t>--- END ---</w:t>
        </w:r>
      </w:p>
      <w:p w:rsidR="00DF5D0E" w:rsidRDefault="002232BB" w:rsidP="008A0E7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D2" w:rsidRDefault="00C82DD2" w:rsidP="00DF5D0E">
      <w:r>
        <w:separator/>
      </w:r>
    </w:p>
  </w:endnote>
  <w:endnote w:type="continuationSeparator" w:id="1">
    <w:p w:rsidR="00C82DD2" w:rsidRDefault="00C82DD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A" w:rsidRDefault="002232BB">
    <w:pPr>
      <w:pStyle w:val="AmendDraftFooter"/>
    </w:pPr>
    <w:fldSimple w:instr=" TITLE   \* MERGEFORMAT ">
      <w:r w:rsidR="00DF6BA3">
        <w:t>1560-S2 AMH .... REIN 046</w:t>
      </w:r>
    </w:fldSimple>
    <w:r w:rsidR="008C4C4A">
      <w:tab/>
    </w:r>
    <w:fldSimple w:instr=" PAGE  \* Arabic  \* MERGEFORMAT ">
      <w:r w:rsidR="00DF6BA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A" w:rsidRDefault="002232BB">
    <w:pPr>
      <w:pStyle w:val="AmendDraftFooter"/>
    </w:pPr>
    <w:fldSimple w:instr=" TITLE   \* MERGEFORMAT ">
      <w:r w:rsidR="00DF6BA3">
        <w:t>1560-S2 AMH .... REIN 046</w:t>
      </w:r>
    </w:fldSimple>
    <w:r w:rsidR="008C4C4A">
      <w:tab/>
    </w:r>
    <w:fldSimple w:instr=" PAGE  \* Arabic  \* MERGEFORMAT ">
      <w:r w:rsidR="00DF6B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D2" w:rsidRDefault="00C82DD2" w:rsidP="00DF5D0E">
      <w:r>
        <w:separator/>
      </w:r>
    </w:p>
  </w:footnote>
  <w:footnote w:type="continuationSeparator" w:id="1">
    <w:p w:rsidR="00C82DD2" w:rsidRDefault="00C82DD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A" w:rsidRDefault="002232B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C4C4A" w:rsidRDefault="008C4C4A">
                <w:pPr>
                  <w:pStyle w:val="RCWSLText"/>
                  <w:jc w:val="right"/>
                </w:pPr>
                <w:r>
                  <w:t>1</w:t>
                </w:r>
              </w:p>
              <w:p w:rsidR="008C4C4A" w:rsidRDefault="008C4C4A">
                <w:pPr>
                  <w:pStyle w:val="RCWSLText"/>
                  <w:jc w:val="right"/>
                </w:pPr>
                <w:r>
                  <w:t>2</w:t>
                </w:r>
              </w:p>
              <w:p w:rsidR="008C4C4A" w:rsidRDefault="008C4C4A">
                <w:pPr>
                  <w:pStyle w:val="RCWSLText"/>
                  <w:jc w:val="right"/>
                </w:pPr>
                <w:r>
                  <w:t>3</w:t>
                </w:r>
              </w:p>
              <w:p w:rsidR="008C4C4A" w:rsidRDefault="008C4C4A">
                <w:pPr>
                  <w:pStyle w:val="RCWSLText"/>
                  <w:jc w:val="right"/>
                </w:pPr>
                <w:r>
                  <w:t>4</w:t>
                </w:r>
              </w:p>
              <w:p w:rsidR="008C4C4A" w:rsidRDefault="008C4C4A">
                <w:pPr>
                  <w:pStyle w:val="RCWSLText"/>
                  <w:jc w:val="right"/>
                </w:pPr>
                <w:r>
                  <w:t>5</w:t>
                </w:r>
              </w:p>
              <w:p w:rsidR="008C4C4A" w:rsidRDefault="008C4C4A">
                <w:pPr>
                  <w:pStyle w:val="RCWSLText"/>
                  <w:jc w:val="right"/>
                </w:pPr>
                <w:r>
                  <w:t>6</w:t>
                </w:r>
              </w:p>
              <w:p w:rsidR="008C4C4A" w:rsidRDefault="008C4C4A">
                <w:pPr>
                  <w:pStyle w:val="RCWSLText"/>
                  <w:jc w:val="right"/>
                </w:pPr>
                <w:r>
                  <w:t>7</w:t>
                </w:r>
              </w:p>
              <w:p w:rsidR="008C4C4A" w:rsidRDefault="008C4C4A">
                <w:pPr>
                  <w:pStyle w:val="RCWSLText"/>
                  <w:jc w:val="right"/>
                </w:pPr>
                <w:r>
                  <w:t>8</w:t>
                </w:r>
              </w:p>
              <w:p w:rsidR="008C4C4A" w:rsidRDefault="008C4C4A">
                <w:pPr>
                  <w:pStyle w:val="RCWSLText"/>
                  <w:jc w:val="right"/>
                </w:pPr>
                <w:r>
                  <w:t>9</w:t>
                </w:r>
              </w:p>
              <w:p w:rsidR="008C4C4A" w:rsidRDefault="008C4C4A">
                <w:pPr>
                  <w:pStyle w:val="RCWSLText"/>
                  <w:jc w:val="right"/>
                </w:pPr>
                <w:r>
                  <w:t>10</w:t>
                </w:r>
              </w:p>
              <w:p w:rsidR="008C4C4A" w:rsidRDefault="008C4C4A">
                <w:pPr>
                  <w:pStyle w:val="RCWSLText"/>
                  <w:jc w:val="right"/>
                </w:pPr>
                <w:r>
                  <w:t>11</w:t>
                </w:r>
              </w:p>
              <w:p w:rsidR="008C4C4A" w:rsidRDefault="008C4C4A">
                <w:pPr>
                  <w:pStyle w:val="RCWSLText"/>
                  <w:jc w:val="right"/>
                </w:pPr>
                <w:r>
                  <w:t>12</w:t>
                </w:r>
              </w:p>
              <w:p w:rsidR="008C4C4A" w:rsidRDefault="008C4C4A">
                <w:pPr>
                  <w:pStyle w:val="RCWSLText"/>
                  <w:jc w:val="right"/>
                </w:pPr>
                <w:r>
                  <w:t>13</w:t>
                </w:r>
              </w:p>
              <w:p w:rsidR="008C4C4A" w:rsidRDefault="008C4C4A">
                <w:pPr>
                  <w:pStyle w:val="RCWSLText"/>
                  <w:jc w:val="right"/>
                </w:pPr>
                <w:r>
                  <w:t>14</w:t>
                </w:r>
              </w:p>
              <w:p w:rsidR="008C4C4A" w:rsidRDefault="008C4C4A">
                <w:pPr>
                  <w:pStyle w:val="RCWSLText"/>
                  <w:jc w:val="right"/>
                </w:pPr>
                <w:r>
                  <w:t>15</w:t>
                </w:r>
              </w:p>
              <w:p w:rsidR="008C4C4A" w:rsidRDefault="008C4C4A">
                <w:pPr>
                  <w:pStyle w:val="RCWSLText"/>
                  <w:jc w:val="right"/>
                </w:pPr>
                <w:r>
                  <w:t>16</w:t>
                </w:r>
              </w:p>
              <w:p w:rsidR="008C4C4A" w:rsidRDefault="008C4C4A">
                <w:pPr>
                  <w:pStyle w:val="RCWSLText"/>
                  <w:jc w:val="right"/>
                </w:pPr>
                <w:r>
                  <w:t>17</w:t>
                </w:r>
              </w:p>
              <w:p w:rsidR="008C4C4A" w:rsidRDefault="008C4C4A">
                <w:pPr>
                  <w:pStyle w:val="RCWSLText"/>
                  <w:jc w:val="right"/>
                </w:pPr>
                <w:r>
                  <w:t>18</w:t>
                </w:r>
              </w:p>
              <w:p w:rsidR="008C4C4A" w:rsidRDefault="008C4C4A">
                <w:pPr>
                  <w:pStyle w:val="RCWSLText"/>
                  <w:jc w:val="right"/>
                </w:pPr>
                <w:r>
                  <w:t>19</w:t>
                </w:r>
              </w:p>
              <w:p w:rsidR="008C4C4A" w:rsidRDefault="008C4C4A">
                <w:pPr>
                  <w:pStyle w:val="RCWSLText"/>
                  <w:jc w:val="right"/>
                </w:pPr>
                <w:r>
                  <w:t>20</w:t>
                </w:r>
              </w:p>
              <w:p w:rsidR="008C4C4A" w:rsidRDefault="008C4C4A">
                <w:pPr>
                  <w:pStyle w:val="RCWSLText"/>
                  <w:jc w:val="right"/>
                </w:pPr>
                <w:r>
                  <w:t>21</w:t>
                </w:r>
              </w:p>
              <w:p w:rsidR="008C4C4A" w:rsidRDefault="008C4C4A">
                <w:pPr>
                  <w:pStyle w:val="RCWSLText"/>
                  <w:jc w:val="right"/>
                </w:pPr>
                <w:r>
                  <w:t>22</w:t>
                </w:r>
              </w:p>
              <w:p w:rsidR="008C4C4A" w:rsidRDefault="008C4C4A">
                <w:pPr>
                  <w:pStyle w:val="RCWSLText"/>
                  <w:jc w:val="right"/>
                </w:pPr>
                <w:r>
                  <w:t>23</w:t>
                </w:r>
              </w:p>
              <w:p w:rsidR="008C4C4A" w:rsidRDefault="008C4C4A">
                <w:pPr>
                  <w:pStyle w:val="RCWSLText"/>
                  <w:jc w:val="right"/>
                </w:pPr>
                <w:r>
                  <w:t>24</w:t>
                </w:r>
              </w:p>
              <w:p w:rsidR="008C4C4A" w:rsidRDefault="008C4C4A">
                <w:pPr>
                  <w:pStyle w:val="RCWSLText"/>
                  <w:jc w:val="right"/>
                </w:pPr>
                <w:r>
                  <w:t>25</w:t>
                </w:r>
              </w:p>
              <w:p w:rsidR="008C4C4A" w:rsidRDefault="008C4C4A">
                <w:pPr>
                  <w:pStyle w:val="RCWSLText"/>
                  <w:jc w:val="right"/>
                </w:pPr>
                <w:r>
                  <w:t>26</w:t>
                </w:r>
              </w:p>
              <w:p w:rsidR="008C4C4A" w:rsidRDefault="008C4C4A">
                <w:pPr>
                  <w:pStyle w:val="RCWSLText"/>
                  <w:jc w:val="right"/>
                </w:pPr>
                <w:r>
                  <w:t>27</w:t>
                </w:r>
              </w:p>
              <w:p w:rsidR="008C4C4A" w:rsidRDefault="008C4C4A">
                <w:pPr>
                  <w:pStyle w:val="RCWSLText"/>
                  <w:jc w:val="right"/>
                </w:pPr>
                <w:r>
                  <w:t>28</w:t>
                </w:r>
              </w:p>
              <w:p w:rsidR="008C4C4A" w:rsidRDefault="008C4C4A">
                <w:pPr>
                  <w:pStyle w:val="RCWSLText"/>
                  <w:jc w:val="right"/>
                </w:pPr>
                <w:r>
                  <w:t>29</w:t>
                </w:r>
              </w:p>
              <w:p w:rsidR="008C4C4A" w:rsidRDefault="008C4C4A">
                <w:pPr>
                  <w:pStyle w:val="RCWSLText"/>
                  <w:jc w:val="right"/>
                </w:pPr>
                <w:r>
                  <w:t>30</w:t>
                </w:r>
              </w:p>
              <w:p w:rsidR="008C4C4A" w:rsidRDefault="008C4C4A">
                <w:pPr>
                  <w:pStyle w:val="RCWSLText"/>
                  <w:jc w:val="right"/>
                </w:pPr>
                <w:r>
                  <w:t>31</w:t>
                </w:r>
              </w:p>
              <w:p w:rsidR="008C4C4A" w:rsidRDefault="008C4C4A">
                <w:pPr>
                  <w:pStyle w:val="RCWSLText"/>
                  <w:jc w:val="right"/>
                </w:pPr>
                <w:r>
                  <w:t>32</w:t>
                </w:r>
              </w:p>
              <w:p w:rsidR="008C4C4A" w:rsidRDefault="008C4C4A">
                <w:pPr>
                  <w:pStyle w:val="RCWSLText"/>
                  <w:jc w:val="right"/>
                </w:pPr>
                <w:r>
                  <w:t>33</w:t>
                </w:r>
              </w:p>
              <w:p w:rsidR="008C4C4A" w:rsidRDefault="008C4C4A">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A" w:rsidRDefault="002232B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C4C4A" w:rsidRDefault="008C4C4A" w:rsidP="00605C39">
                <w:pPr>
                  <w:pStyle w:val="RCWSLText"/>
                  <w:spacing w:before="2888"/>
                  <w:jc w:val="right"/>
                </w:pPr>
                <w:r>
                  <w:t>1</w:t>
                </w:r>
              </w:p>
              <w:p w:rsidR="008C4C4A" w:rsidRDefault="008C4C4A">
                <w:pPr>
                  <w:pStyle w:val="RCWSLText"/>
                  <w:jc w:val="right"/>
                </w:pPr>
                <w:r>
                  <w:t>2</w:t>
                </w:r>
              </w:p>
              <w:p w:rsidR="008C4C4A" w:rsidRDefault="008C4C4A">
                <w:pPr>
                  <w:pStyle w:val="RCWSLText"/>
                  <w:jc w:val="right"/>
                </w:pPr>
                <w:r>
                  <w:t>3</w:t>
                </w:r>
              </w:p>
              <w:p w:rsidR="008C4C4A" w:rsidRDefault="008C4C4A">
                <w:pPr>
                  <w:pStyle w:val="RCWSLText"/>
                  <w:jc w:val="right"/>
                </w:pPr>
                <w:r>
                  <w:t>4</w:t>
                </w:r>
              </w:p>
              <w:p w:rsidR="008C4C4A" w:rsidRDefault="008C4C4A">
                <w:pPr>
                  <w:pStyle w:val="RCWSLText"/>
                  <w:jc w:val="right"/>
                </w:pPr>
                <w:r>
                  <w:t>5</w:t>
                </w:r>
              </w:p>
              <w:p w:rsidR="008C4C4A" w:rsidRDefault="008C4C4A">
                <w:pPr>
                  <w:pStyle w:val="RCWSLText"/>
                  <w:jc w:val="right"/>
                </w:pPr>
                <w:r>
                  <w:t>6</w:t>
                </w:r>
              </w:p>
              <w:p w:rsidR="008C4C4A" w:rsidRDefault="008C4C4A">
                <w:pPr>
                  <w:pStyle w:val="RCWSLText"/>
                  <w:jc w:val="right"/>
                </w:pPr>
                <w:r>
                  <w:t>7</w:t>
                </w:r>
              </w:p>
              <w:p w:rsidR="008C4C4A" w:rsidRDefault="008C4C4A">
                <w:pPr>
                  <w:pStyle w:val="RCWSLText"/>
                  <w:jc w:val="right"/>
                </w:pPr>
                <w:r>
                  <w:t>8</w:t>
                </w:r>
              </w:p>
              <w:p w:rsidR="008C4C4A" w:rsidRDefault="008C4C4A">
                <w:pPr>
                  <w:pStyle w:val="RCWSLText"/>
                  <w:jc w:val="right"/>
                </w:pPr>
                <w:r>
                  <w:t>9</w:t>
                </w:r>
              </w:p>
              <w:p w:rsidR="008C4C4A" w:rsidRDefault="008C4C4A">
                <w:pPr>
                  <w:pStyle w:val="RCWSLText"/>
                  <w:jc w:val="right"/>
                </w:pPr>
                <w:r>
                  <w:t>10</w:t>
                </w:r>
              </w:p>
              <w:p w:rsidR="008C4C4A" w:rsidRDefault="008C4C4A">
                <w:pPr>
                  <w:pStyle w:val="RCWSLText"/>
                  <w:jc w:val="right"/>
                </w:pPr>
                <w:r>
                  <w:t>11</w:t>
                </w:r>
              </w:p>
              <w:p w:rsidR="008C4C4A" w:rsidRDefault="008C4C4A">
                <w:pPr>
                  <w:pStyle w:val="RCWSLText"/>
                  <w:jc w:val="right"/>
                </w:pPr>
                <w:r>
                  <w:t>12</w:t>
                </w:r>
              </w:p>
              <w:p w:rsidR="008C4C4A" w:rsidRDefault="008C4C4A">
                <w:pPr>
                  <w:pStyle w:val="RCWSLText"/>
                  <w:jc w:val="right"/>
                </w:pPr>
                <w:r>
                  <w:t>13</w:t>
                </w:r>
              </w:p>
              <w:p w:rsidR="008C4C4A" w:rsidRDefault="008C4C4A">
                <w:pPr>
                  <w:pStyle w:val="RCWSLText"/>
                  <w:jc w:val="right"/>
                </w:pPr>
                <w:r>
                  <w:t>14</w:t>
                </w:r>
              </w:p>
              <w:p w:rsidR="008C4C4A" w:rsidRDefault="008C4C4A">
                <w:pPr>
                  <w:pStyle w:val="RCWSLText"/>
                  <w:jc w:val="right"/>
                </w:pPr>
                <w:r>
                  <w:t>15</w:t>
                </w:r>
              </w:p>
              <w:p w:rsidR="008C4C4A" w:rsidRDefault="008C4C4A">
                <w:pPr>
                  <w:pStyle w:val="RCWSLText"/>
                  <w:jc w:val="right"/>
                </w:pPr>
                <w:r>
                  <w:t>16</w:t>
                </w:r>
              </w:p>
              <w:p w:rsidR="008C4C4A" w:rsidRDefault="008C4C4A">
                <w:pPr>
                  <w:pStyle w:val="RCWSLText"/>
                  <w:jc w:val="right"/>
                </w:pPr>
                <w:r>
                  <w:t>17</w:t>
                </w:r>
              </w:p>
              <w:p w:rsidR="008C4C4A" w:rsidRDefault="008C4C4A">
                <w:pPr>
                  <w:pStyle w:val="RCWSLText"/>
                  <w:jc w:val="right"/>
                </w:pPr>
                <w:r>
                  <w:t>18</w:t>
                </w:r>
              </w:p>
              <w:p w:rsidR="008C4C4A" w:rsidRDefault="008C4C4A">
                <w:pPr>
                  <w:pStyle w:val="RCWSLText"/>
                  <w:jc w:val="right"/>
                </w:pPr>
                <w:r>
                  <w:t>19</w:t>
                </w:r>
              </w:p>
              <w:p w:rsidR="008C4C4A" w:rsidRDefault="008C4C4A">
                <w:pPr>
                  <w:pStyle w:val="RCWSLText"/>
                  <w:jc w:val="right"/>
                </w:pPr>
                <w:r>
                  <w:t>20</w:t>
                </w:r>
              </w:p>
              <w:p w:rsidR="008C4C4A" w:rsidRDefault="008C4C4A">
                <w:pPr>
                  <w:pStyle w:val="RCWSLText"/>
                  <w:jc w:val="right"/>
                </w:pPr>
                <w:r>
                  <w:t>21</w:t>
                </w:r>
              </w:p>
              <w:p w:rsidR="008C4C4A" w:rsidRDefault="008C4C4A">
                <w:pPr>
                  <w:pStyle w:val="RCWSLText"/>
                  <w:jc w:val="right"/>
                </w:pPr>
                <w:r>
                  <w:t>22</w:t>
                </w:r>
              </w:p>
              <w:p w:rsidR="008C4C4A" w:rsidRDefault="008C4C4A">
                <w:pPr>
                  <w:pStyle w:val="RCWSLText"/>
                  <w:jc w:val="right"/>
                </w:pPr>
                <w:r>
                  <w:t>23</w:t>
                </w:r>
              </w:p>
              <w:p w:rsidR="008C4C4A" w:rsidRDefault="008C4C4A">
                <w:pPr>
                  <w:pStyle w:val="RCWSLText"/>
                  <w:jc w:val="right"/>
                </w:pPr>
                <w:r>
                  <w:t>24</w:t>
                </w:r>
              </w:p>
              <w:p w:rsidR="008C4C4A" w:rsidRDefault="008C4C4A" w:rsidP="00060D21">
                <w:pPr>
                  <w:pStyle w:val="RCWSLText"/>
                  <w:jc w:val="right"/>
                </w:pPr>
                <w:r>
                  <w:t>25</w:t>
                </w:r>
              </w:p>
              <w:p w:rsidR="008C4C4A" w:rsidRDefault="008C4C4A" w:rsidP="00060D21">
                <w:pPr>
                  <w:pStyle w:val="RCWSLText"/>
                  <w:jc w:val="right"/>
                </w:pPr>
                <w:r>
                  <w:t>26</w:t>
                </w:r>
              </w:p>
              <w:p w:rsidR="008C4C4A" w:rsidRDefault="008C4C4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0627"/>
    <w:rsid w:val="000E603A"/>
    <w:rsid w:val="00106544"/>
    <w:rsid w:val="001A775A"/>
    <w:rsid w:val="001E6675"/>
    <w:rsid w:val="00217E8A"/>
    <w:rsid w:val="002232BB"/>
    <w:rsid w:val="00281CBD"/>
    <w:rsid w:val="002A3A29"/>
    <w:rsid w:val="002B3D0D"/>
    <w:rsid w:val="00316CD9"/>
    <w:rsid w:val="00357742"/>
    <w:rsid w:val="003E2FC6"/>
    <w:rsid w:val="00492DDC"/>
    <w:rsid w:val="00523C5A"/>
    <w:rsid w:val="00605C39"/>
    <w:rsid w:val="006841E6"/>
    <w:rsid w:val="0069251C"/>
    <w:rsid w:val="006C6910"/>
    <w:rsid w:val="006F7027"/>
    <w:rsid w:val="0072335D"/>
    <w:rsid w:val="0072541D"/>
    <w:rsid w:val="007D35D4"/>
    <w:rsid w:val="00846034"/>
    <w:rsid w:val="008A0E70"/>
    <w:rsid w:val="008C4C4A"/>
    <w:rsid w:val="00924CCD"/>
    <w:rsid w:val="00931B84"/>
    <w:rsid w:val="00972869"/>
    <w:rsid w:val="009F23A9"/>
    <w:rsid w:val="00A01F29"/>
    <w:rsid w:val="00A93D4A"/>
    <w:rsid w:val="00AD2D0A"/>
    <w:rsid w:val="00B15265"/>
    <w:rsid w:val="00B31D1C"/>
    <w:rsid w:val="00B518D0"/>
    <w:rsid w:val="00B73E0A"/>
    <w:rsid w:val="00B961E0"/>
    <w:rsid w:val="00C82DD2"/>
    <w:rsid w:val="00D40447"/>
    <w:rsid w:val="00DA47F3"/>
    <w:rsid w:val="00DE256E"/>
    <w:rsid w:val="00DF5D0E"/>
    <w:rsid w:val="00DF6BA3"/>
    <w:rsid w:val="00E1471A"/>
    <w:rsid w:val="00E36CC6"/>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NormalWeb">
    <w:name w:val="Normal (Web)"/>
    <w:basedOn w:val="Normal"/>
    <w:uiPriority w:val="99"/>
    <w:unhideWhenUsed/>
    <w:rsid w:val="00924C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104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402</Words>
  <Characters>2048</Characters>
  <Application>Microsoft Office Word</Application>
  <DocSecurity>8</DocSecurity>
  <Lines>73</Lines>
  <Paragraphs>19</Paragraphs>
  <ScaleCrop>false</ScaleCrop>
  <HeadingPairs>
    <vt:vector size="2" baseType="variant">
      <vt:variant>
        <vt:lpstr>Title</vt:lpstr>
      </vt:variant>
      <vt:variant>
        <vt:i4>1</vt:i4>
      </vt:variant>
    </vt:vector>
  </HeadingPairs>
  <TitlesOfParts>
    <vt:vector size="1" baseType="lpstr">
      <vt:lpstr>1560-S2 AMH .... REIN 046</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1560-S2 AMH COND REIN 046</dc:title>
  <dc:subject/>
  <dc:creator>Washington State Legislature</dc:creator>
  <cp:keywords/>
  <dc:description/>
  <cp:lastModifiedBy>Washington State Legislature</cp:lastModifiedBy>
  <cp:revision>5</cp:revision>
  <cp:lastPrinted>2009-03-12T17:37:00Z</cp:lastPrinted>
  <dcterms:created xsi:type="dcterms:W3CDTF">2009-03-12T17:24:00Z</dcterms:created>
  <dcterms:modified xsi:type="dcterms:W3CDTF">2009-03-12T17:37:00Z</dcterms:modified>
</cp:coreProperties>
</file>