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E259E" w:rsidP="0072541D">
          <w:pPr>
            <w:pStyle w:val="AmendDocName"/>
          </w:pPr>
          <w:customXml w:element="BillDocName">
            <w:r>
              <w:t xml:space="preserve">1060-S</w:t>
            </w:r>
          </w:customXml>
          <w:customXml w:element="AmendType">
            <w:r>
              <w:t xml:space="preserve"> AMH</w:t>
            </w:r>
          </w:customXml>
          <w:customXml w:element="SponsorAcronym">
            <w:r>
              <w:t xml:space="preserve"> ANGE</w:t>
            </w:r>
          </w:customXml>
          <w:customXml w:element="DrafterAcronym">
            <w:r>
              <w:t xml:space="preserve"> MOET</w:t>
            </w:r>
          </w:customXml>
          <w:customXml w:element="DraftNumber">
            <w:r>
              <w:t xml:space="preserve"> 228</w:t>
            </w:r>
          </w:customXml>
        </w:p>
      </w:customXml>
      <w:customXml w:element="OfferedBy">
        <w:p w:rsidR="00DF5D0E" w:rsidRDefault="00910B60" w:rsidP="00B73E0A">
          <w:pPr>
            <w:pStyle w:val="OfferedBy"/>
            <w:spacing w:after="120"/>
          </w:pPr>
          <w:r>
            <w:tab/>
          </w:r>
          <w:r>
            <w:tab/>
          </w:r>
          <w:r>
            <w:tab/>
          </w:r>
        </w:p>
      </w:customXml>
      <w:customXml w:element="Heading">
        <w:p w:rsidR="00DF5D0E" w:rsidRDefault="007E259E">
          <w:customXml w:element="ReferenceNumber">
            <w:r w:rsidR="00910B60">
              <w:rPr>
                <w:b/>
                <w:u w:val="single"/>
              </w:rPr>
              <w:t>SHB 1060</w:t>
            </w:r>
            <w:r w:rsidR="00DE256E">
              <w:t xml:space="preserve"> - </w:t>
            </w:r>
          </w:customXml>
          <w:customXml w:element="Floor">
            <w:r w:rsidR="00910B60">
              <w:t>H AMD</w:t>
            </w:r>
          </w:customXml>
          <w:customXml w:element="AmendNumber">
            <w:r>
              <w:rPr>
                <w:b/>
              </w:rPr>
              <w:t xml:space="preserve"> 17</w:t>
            </w:r>
          </w:customXml>
        </w:p>
        <w:p w:rsidR="00DF5D0E" w:rsidRDefault="007E259E" w:rsidP="00605C39">
          <w:pPr>
            <w:ind w:firstLine="576"/>
          </w:pPr>
          <w:customXml w:element="Sponsors">
            <w:r>
              <w:t xml:space="preserve">By Representative Angel</w:t>
            </w:r>
          </w:customXml>
        </w:p>
        <w:p w:rsidR="00DF5D0E" w:rsidRDefault="007E259E" w:rsidP="00846034">
          <w:pPr>
            <w:spacing w:line="408" w:lineRule="exact"/>
            <w:jc w:val="right"/>
            <w:rPr>
              <w:b/>
              <w:bCs/>
            </w:rPr>
          </w:pPr>
          <w:customXml w:element="FloorAction">
            <w:r>
              <w:t xml:space="preserve">FAILED 2/23/2009</w:t>
            </w:r>
          </w:customXml>
        </w:p>
      </w:customXml>
      <w:permStart w:id="0" w:edGrp="everyone" w:displacedByCustomXml="next"/>
      <w:customXml w:element="Page">
        <w:p w:rsidR="00282857" w:rsidRDefault="007E259E" w:rsidP="0028285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10B60">
            <w:t xml:space="preserve">On page </w:t>
          </w:r>
          <w:r w:rsidR="00282857">
            <w:t>2, line 17, after "(9)" strike "</w:t>
          </w:r>
          <w:r w:rsidR="00282857" w:rsidRPr="00ED4213">
            <w:rPr>
              <w:u w:val="single"/>
            </w:rPr>
            <w:t>"Sustainable residential weatherization" or</w:t>
          </w:r>
          <w:r w:rsidR="00282857">
            <w:t xml:space="preserve"> "</w:t>
          </w:r>
          <w:r w:rsidR="00282857" w:rsidRPr="00ED4213">
            <w:rPr>
              <w:u w:val="single"/>
            </w:rPr>
            <w:t>w</w:t>
          </w:r>
          <w:r w:rsidR="00282857">
            <w:t>eatherization"" and insert "</w:t>
          </w:r>
          <w:r w:rsidR="00282857" w:rsidRPr="00045643">
            <w:rPr>
              <w:u w:val="single"/>
            </w:rPr>
            <w:t>(a)</w:t>
          </w:r>
          <w:r w:rsidR="00282857">
            <w:t xml:space="preserve"> "Weatherization""</w:t>
          </w:r>
        </w:p>
        <w:p w:rsidR="00282857" w:rsidRDefault="00282857" w:rsidP="00282857">
          <w:pPr>
            <w:pStyle w:val="RCWSLText"/>
          </w:pPr>
        </w:p>
        <w:p w:rsidR="00282857" w:rsidRPr="008B61EC" w:rsidRDefault="00282857" w:rsidP="00282857">
          <w:pPr>
            <w:pStyle w:val="RCWSLText"/>
            <w:rPr>
              <w:u w:val="single"/>
            </w:rPr>
          </w:pPr>
          <w:r>
            <w:tab/>
            <w:t>On page 2, line 19, after "</w:t>
          </w:r>
          <w:r w:rsidRPr="005C76A5">
            <w:rPr>
              <w:strike/>
            </w:rPr>
            <w:t>residence</w:t>
          </w:r>
          <w:r>
            <w:t>))" strike all material through "</w:t>
          </w:r>
          <w:r w:rsidRPr="005C76A5">
            <w:rPr>
              <w:u w:val="single"/>
            </w:rPr>
            <w:t>technologies</w:t>
          </w:r>
          <w:r>
            <w:t>" on line 27 and insert "</w:t>
          </w:r>
          <w:r w:rsidRPr="008B61EC">
            <w:rPr>
              <w:u w:val="single"/>
            </w:rPr>
            <w:t>replacing, repairing or installing one or more of the following:</w:t>
          </w:r>
        </w:p>
        <w:p w:rsidR="00282857" w:rsidRPr="008B61EC" w:rsidRDefault="00282857" w:rsidP="00282857">
          <w:pPr>
            <w:pStyle w:val="RCWSLText"/>
            <w:rPr>
              <w:u w:val="single"/>
            </w:rPr>
          </w:pPr>
          <w:r w:rsidRPr="008B61EC">
            <w:rPr>
              <w:u w:val="single"/>
            </w:rPr>
            <w:tab/>
            <w:t>(i) Caulking and weatherstripping of doors and windows;</w:t>
          </w:r>
        </w:p>
        <w:p w:rsidR="00282857" w:rsidRPr="008B61EC" w:rsidRDefault="00282857" w:rsidP="00282857">
          <w:pPr>
            <w:pStyle w:val="RCWSLText"/>
            <w:rPr>
              <w:u w:val="single"/>
            </w:rPr>
          </w:pPr>
          <w:r w:rsidRPr="008B61EC">
            <w:rPr>
              <w:u w:val="single"/>
            </w:rPr>
            <w:tab/>
            <w:t>(ii) Furnace efficiency modifications, including, but not limited to: (A) Replacement burners, furnaces, or boilers or any combination thereof; (B) devices for minimizing energy loss through heating system, chimney, or venting devices; and (C) electrical or mechanical furnace ignition systems which replace standing gas pilot lights;</w:t>
          </w:r>
        </w:p>
        <w:p w:rsidR="00282857" w:rsidRPr="008B61EC" w:rsidRDefault="00282857" w:rsidP="00282857">
          <w:pPr>
            <w:pStyle w:val="RCWSLText"/>
            <w:rPr>
              <w:u w:val="single"/>
            </w:rPr>
          </w:pPr>
          <w:r w:rsidRPr="008B61EC">
            <w:rPr>
              <w:u w:val="single"/>
            </w:rPr>
            <w:tab/>
            <w:t>(iii) Clock thermostats;</w:t>
          </w:r>
        </w:p>
        <w:p w:rsidR="00282857" w:rsidRPr="008B61EC" w:rsidRDefault="00282857" w:rsidP="00282857">
          <w:pPr>
            <w:pStyle w:val="RCWSLText"/>
            <w:rPr>
              <w:u w:val="single"/>
            </w:rPr>
          </w:pPr>
          <w:r w:rsidRPr="008B61EC">
            <w:rPr>
              <w:u w:val="single"/>
            </w:rPr>
            <w:tab/>
            <w:t>(iv) Ceiling, attic, wall, floor, and duct insulation;</w:t>
          </w:r>
        </w:p>
        <w:p w:rsidR="00282857" w:rsidRPr="008B61EC" w:rsidRDefault="00282857" w:rsidP="00282857">
          <w:pPr>
            <w:pStyle w:val="RCWSLText"/>
            <w:rPr>
              <w:u w:val="single"/>
            </w:rPr>
          </w:pPr>
          <w:r w:rsidRPr="008B61EC">
            <w:rPr>
              <w:u w:val="single"/>
            </w:rPr>
            <w:tab/>
            <w:t>(v) Water heater insulation;</w:t>
          </w:r>
        </w:p>
        <w:p w:rsidR="00282857" w:rsidRPr="008B61EC" w:rsidRDefault="00282857" w:rsidP="00282857">
          <w:pPr>
            <w:pStyle w:val="RCWSLText"/>
            <w:rPr>
              <w:u w:val="single"/>
            </w:rPr>
          </w:pPr>
          <w:r w:rsidRPr="008B61EC">
            <w:rPr>
              <w:u w:val="single"/>
            </w:rPr>
            <w:tab/>
            <w:t>(vi) Storm windows and doors, multiglazed windows and doors, heat-absorbing or heat-reflective window and door materials;</w:t>
          </w:r>
        </w:p>
        <w:p w:rsidR="00282857" w:rsidRPr="008B61EC" w:rsidRDefault="00282857" w:rsidP="00282857">
          <w:pPr>
            <w:pStyle w:val="RCWSLText"/>
            <w:rPr>
              <w:u w:val="single"/>
            </w:rPr>
          </w:pPr>
          <w:r w:rsidRPr="008B61EC">
            <w:rPr>
              <w:u w:val="single"/>
            </w:rPr>
            <w:tab/>
            <w:t>(vii) Cooling efficiency modifications, including, but not limited to, replacement air-conditioners, ventilation equipment, screening, window films, and shading devices;</w:t>
          </w:r>
        </w:p>
        <w:p w:rsidR="00282857" w:rsidRPr="008B61EC" w:rsidRDefault="00282857" w:rsidP="00282857">
          <w:pPr>
            <w:pStyle w:val="RCWSLText"/>
            <w:rPr>
              <w:u w:val="single"/>
            </w:rPr>
          </w:pPr>
          <w:r w:rsidRPr="008B61EC">
            <w:rPr>
              <w:u w:val="single"/>
            </w:rPr>
            <w:tab/>
            <w:t>(viii) Wood-heating appliances;</w:t>
          </w:r>
          <w:r>
            <w:rPr>
              <w:u w:val="single"/>
            </w:rPr>
            <w:t xml:space="preserve"> or</w:t>
          </w:r>
        </w:p>
        <w:p w:rsidR="00282857" w:rsidRPr="008B61EC" w:rsidRDefault="00282857" w:rsidP="00282857">
          <w:pPr>
            <w:pStyle w:val="RCWSLText"/>
            <w:rPr>
              <w:u w:val="single"/>
            </w:rPr>
          </w:pPr>
          <w:r w:rsidRPr="008B61EC">
            <w:rPr>
              <w:u w:val="single"/>
            </w:rPr>
            <w:tab/>
            <w:t xml:space="preserve">(ix) Other </w:t>
          </w:r>
          <w:r w:rsidRPr="00D65EE5">
            <w:rPr>
              <w:u w:val="single"/>
            </w:rPr>
            <w:t xml:space="preserve">insulating or energy conserving devices or technologies allowed under federal weatherization programs and </w:t>
          </w:r>
          <w:r>
            <w:rPr>
              <w:u w:val="single"/>
            </w:rPr>
            <w:t xml:space="preserve">the </w:t>
          </w:r>
          <w:r w:rsidRPr="00D65EE5">
            <w:rPr>
              <w:u w:val="single"/>
            </w:rPr>
            <w:t>energy matchmakers program</w:t>
          </w:r>
          <w:r>
            <w:rPr>
              <w:u w:val="single"/>
            </w:rPr>
            <w:t>.</w:t>
          </w:r>
        </w:p>
        <w:p w:rsidR="00910B60" w:rsidRDefault="00282857" w:rsidP="00282857">
          <w:pPr>
            <w:pStyle w:val="Page"/>
          </w:pPr>
          <w:r w:rsidRPr="008B61EC">
            <w:rPr>
              <w:u w:val="single"/>
            </w:rPr>
            <w:tab/>
            <w:t>(</w:t>
          </w:r>
          <w:r>
            <w:rPr>
              <w:u w:val="single"/>
            </w:rPr>
            <w:t>b</w:t>
          </w:r>
          <w:r w:rsidRPr="008B61EC">
            <w:rPr>
              <w:u w:val="single"/>
            </w:rPr>
            <w:t>) Incidental repairs necessary for the effective performance or preservation of weatherization installations</w:t>
          </w:r>
          <w:r>
            <w:rPr>
              <w:u w:val="single"/>
            </w:rPr>
            <w:t xml:space="preserve"> are a permitted use of funds administered by the department</w:t>
          </w:r>
          <w:r w:rsidRPr="008B61EC">
            <w:rPr>
              <w:u w:val="single"/>
            </w:rPr>
            <w:t xml:space="preserve">. Such repairs include, but are </w:t>
          </w:r>
          <w:r w:rsidRPr="008B61EC">
            <w:rPr>
              <w:u w:val="single"/>
            </w:rPr>
            <w:lastRenderedPageBreak/>
            <w:t>not limited to, framing or repairing windows and doors that could not otherwise be caulked or weather stripped, and providing protective materials, such as paint, to seal materials installed under this program</w:t>
          </w:r>
          <w:r>
            <w:t>"</w:t>
          </w:r>
        </w:p>
        <w:p w:rsidR="00DF5D0E" w:rsidRPr="00523C5A" w:rsidRDefault="007E259E" w:rsidP="00910B60">
          <w:pPr>
            <w:pStyle w:val="RCWSLText"/>
            <w:suppressLineNumbers/>
          </w:pPr>
        </w:p>
      </w:customXml>
      <w:customXml w:element="Effect">
        <w:p w:rsidR="00ED2EEB" w:rsidRDefault="00DE256E" w:rsidP="00910B60">
          <w:pPr>
            <w:pStyle w:val="Effect"/>
            <w:suppressLineNumbers/>
          </w:pPr>
          <w:r>
            <w:tab/>
          </w:r>
        </w:p>
        <w:p w:rsidR="00910B60" w:rsidRDefault="00ED2EEB" w:rsidP="00910B60">
          <w:pPr>
            <w:pStyle w:val="Effect"/>
            <w:suppressLineNumbers/>
          </w:pPr>
          <w:r>
            <w:tab/>
          </w:r>
          <w:r w:rsidR="00DE256E">
            <w:tab/>
          </w:r>
          <w:r w:rsidR="00DE256E" w:rsidRPr="00910B60">
            <w:rPr>
              <w:b/>
              <w:u w:val="single"/>
            </w:rPr>
            <w:t>EFFECT:</w:t>
          </w:r>
          <w:r w:rsidR="00DE256E">
            <w:t>   </w:t>
          </w:r>
          <w:r w:rsidR="00282857">
            <w:t>(1) Replaces the definition of "sustainable residential weatherization" or "weatherization" with a new definition for "weatherization."  (2) Deletes a provision specifying that, to the extent feasible, funds from the weatherization program must be used to support and advance sustainable technologies.</w:t>
          </w:r>
        </w:p>
      </w:customXml>
      <w:p w:rsidR="00DF5D0E" w:rsidRPr="00910B60" w:rsidRDefault="00DF5D0E" w:rsidP="00910B60">
        <w:pPr>
          <w:pStyle w:val="FiscalImpact"/>
          <w:suppressLineNumbers/>
        </w:pPr>
      </w:p>
      <w:permEnd w:id="0"/>
      <w:p w:rsidR="00DF5D0E" w:rsidRDefault="00DF5D0E" w:rsidP="00910B60">
        <w:pPr>
          <w:pStyle w:val="AmendSectionPostSpace"/>
          <w:suppressLineNumbers/>
        </w:pPr>
      </w:p>
      <w:p w:rsidR="00DF5D0E" w:rsidRDefault="00DF5D0E" w:rsidP="00910B60">
        <w:pPr>
          <w:pStyle w:val="BillEnd"/>
          <w:suppressLineNumbers/>
        </w:pPr>
      </w:p>
      <w:p w:rsidR="00DF5D0E" w:rsidRDefault="00DE256E" w:rsidP="00910B60">
        <w:pPr>
          <w:pStyle w:val="BillEnd"/>
          <w:suppressLineNumbers/>
        </w:pPr>
        <w:r>
          <w:rPr>
            <w:b/>
          </w:rPr>
          <w:t>--- END ---</w:t>
        </w:r>
      </w:p>
      <w:p w:rsidR="00DF5D0E" w:rsidRDefault="007E259E" w:rsidP="00910B6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60" w:rsidRDefault="00910B60" w:rsidP="00DF5D0E">
      <w:r>
        <w:separator/>
      </w:r>
    </w:p>
  </w:endnote>
  <w:endnote w:type="continuationSeparator" w:id="1">
    <w:p w:rsidR="00910B60" w:rsidRDefault="00910B6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259E">
    <w:pPr>
      <w:pStyle w:val="AmendDraftFooter"/>
    </w:pPr>
    <w:fldSimple w:instr=" TITLE   \* MERGEFORMAT ">
      <w:r w:rsidR="0045321A">
        <w:t>1060-S AMH ANGE MOET 228</w:t>
      </w:r>
    </w:fldSimple>
    <w:r w:rsidR="00DE256E">
      <w:tab/>
    </w:r>
    <w:r>
      <w:fldChar w:fldCharType="begin"/>
    </w:r>
    <w:r w:rsidR="00DE256E">
      <w:instrText xml:space="preserve"> PAGE  \* Arabic  \* MERGEFORMAT </w:instrText>
    </w:r>
    <w:r>
      <w:fldChar w:fldCharType="separate"/>
    </w:r>
    <w:r w:rsidR="0045321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259E">
    <w:pPr>
      <w:pStyle w:val="AmendDraftFooter"/>
    </w:pPr>
    <w:fldSimple w:instr=" TITLE   \* MERGEFORMAT ">
      <w:r w:rsidR="0045321A">
        <w:t>1060-S AMH ANGE MOET 228</w:t>
      </w:r>
    </w:fldSimple>
    <w:r w:rsidR="00DE256E">
      <w:tab/>
    </w:r>
    <w:r>
      <w:fldChar w:fldCharType="begin"/>
    </w:r>
    <w:r w:rsidR="00DE256E">
      <w:instrText xml:space="preserve"> PAGE  \* Arabic  \* MERGEFORMAT </w:instrText>
    </w:r>
    <w:r>
      <w:fldChar w:fldCharType="separate"/>
    </w:r>
    <w:r w:rsidR="0045321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60" w:rsidRDefault="00910B60" w:rsidP="00DF5D0E">
      <w:r>
        <w:separator/>
      </w:r>
    </w:p>
  </w:footnote>
  <w:footnote w:type="continuationSeparator" w:id="1">
    <w:p w:rsidR="00910B60" w:rsidRDefault="00910B6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259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E259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82857"/>
    <w:rsid w:val="00316CD9"/>
    <w:rsid w:val="003E2FC6"/>
    <w:rsid w:val="0045321A"/>
    <w:rsid w:val="00492DDC"/>
    <w:rsid w:val="00523C5A"/>
    <w:rsid w:val="00605C39"/>
    <w:rsid w:val="006841E6"/>
    <w:rsid w:val="006F7027"/>
    <w:rsid w:val="0072335D"/>
    <w:rsid w:val="0072541D"/>
    <w:rsid w:val="007D35D4"/>
    <w:rsid w:val="007E259E"/>
    <w:rsid w:val="00846034"/>
    <w:rsid w:val="00910B60"/>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164EF"/>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442</Words>
  <Characters>1742</Characters>
  <Application>Microsoft Office Word</Application>
  <DocSecurity>8</DocSecurity>
  <Lines>290</Lines>
  <Paragraphs>167</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1060-S AMH ANGE MOET 228</dc:title>
  <dc:subject/>
  <dc:creator>Washington State Legislature</dc:creator>
  <cp:keywords/>
  <dc:description/>
  <cp:lastModifiedBy>Washington State Legislature</cp:lastModifiedBy>
  <cp:revision>3</cp:revision>
  <cp:lastPrinted>2009-02-13T20:41:00Z</cp:lastPrinted>
  <dcterms:created xsi:type="dcterms:W3CDTF">2009-02-13T20:37:00Z</dcterms:created>
  <dcterms:modified xsi:type="dcterms:W3CDTF">2009-02-13T20:41:00Z</dcterms:modified>
</cp:coreProperties>
</file>